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54BE2" w14:textId="77777777" w:rsidR="002839F7" w:rsidRDefault="002839F7" w:rsidP="002839F7">
      <w:pPr>
        <w:tabs>
          <w:tab w:val="left" w:pos="1152"/>
        </w:tabs>
        <w:spacing w:before="120" w:line="324" w:lineRule="auto"/>
      </w:pPr>
      <w:r>
        <w:tab/>
      </w:r>
      <w:r w:rsidR="00436B80">
        <w:t>Regional</w:t>
      </w:r>
      <w:r>
        <w:t xml:space="preserve"> Engineers</w:t>
      </w:r>
    </w:p>
    <w:p w14:paraId="288CC68A" w14:textId="4916667E" w:rsidR="002839F7" w:rsidRDefault="002839F7" w:rsidP="002839F7">
      <w:pPr>
        <w:tabs>
          <w:tab w:val="left" w:pos="1152"/>
        </w:tabs>
        <w:spacing w:before="120" w:line="324" w:lineRule="auto"/>
      </w:pPr>
      <w:r>
        <w:tab/>
      </w:r>
      <w:r w:rsidR="0071124E">
        <w:rPr>
          <w:rFonts w:cs="Arial"/>
          <w:szCs w:val="22"/>
        </w:rPr>
        <w:t>Jack A. Elston</w:t>
      </w:r>
    </w:p>
    <w:p w14:paraId="3BA960C5" w14:textId="741CDC2E" w:rsidR="002839F7" w:rsidRDefault="002839F7" w:rsidP="002839F7">
      <w:pPr>
        <w:tabs>
          <w:tab w:val="left" w:pos="1152"/>
        </w:tabs>
        <w:spacing w:before="120" w:line="324" w:lineRule="auto"/>
      </w:pPr>
      <w:r>
        <w:tab/>
        <w:t xml:space="preserve">Special Provision for </w:t>
      </w:r>
      <w:r w:rsidR="00FE32B9">
        <w:t>High Friction Surface Treatment</w:t>
      </w:r>
    </w:p>
    <w:p w14:paraId="6BF227BA" w14:textId="09464273" w:rsidR="002839F7" w:rsidRDefault="002839F7" w:rsidP="002839F7">
      <w:pPr>
        <w:tabs>
          <w:tab w:val="left" w:pos="1152"/>
        </w:tabs>
        <w:spacing w:before="120" w:line="324" w:lineRule="auto"/>
      </w:pPr>
      <w:r>
        <w:tab/>
      </w:r>
      <w:r w:rsidR="00B9073E">
        <w:t>July 25, 2025</w:t>
      </w:r>
    </w:p>
    <w:p w14:paraId="43EAF352" w14:textId="77777777" w:rsidR="002839F7" w:rsidRDefault="002839F7" w:rsidP="002839F7">
      <w:pPr>
        <w:jc w:val="both"/>
      </w:pPr>
    </w:p>
    <w:p w14:paraId="2785683B" w14:textId="77777777" w:rsidR="002839F7" w:rsidRDefault="002839F7" w:rsidP="002839F7">
      <w:pPr>
        <w:jc w:val="both"/>
      </w:pPr>
    </w:p>
    <w:p w14:paraId="3AD12124" w14:textId="77777777" w:rsidR="0078574E" w:rsidRDefault="0078574E" w:rsidP="0078574E">
      <w:r>
        <w:t xml:space="preserve">This special provision was developed by the Central Bureaus of Research and Materials to provide a statewide specification for high friction surface treatment (HFST), </w:t>
      </w:r>
      <w:r w:rsidRPr="000502A2">
        <w:t xml:space="preserve">a safety improvement </w:t>
      </w:r>
      <w:r>
        <w:t xml:space="preserve">which may be </w:t>
      </w:r>
      <w:r w:rsidRPr="000502A2">
        <w:t xml:space="preserve">eligible for HSIP funds </w:t>
      </w:r>
      <w:r>
        <w:t>that</w:t>
      </w:r>
      <w:r w:rsidRPr="000502A2">
        <w:t xml:space="preserve"> has been proven to reduce crashes and crash severity for various crash types where pavement friction is a significant contributor to the crash.</w:t>
      </w:r>
    </w:p>
    <w:p w14:paraId="03F12A8A" w14:textId="77777777" w:rsidR="0078574E" w:rsidRDefault="0078574E" w:rsidP="0078574E"/>
    <w:p w14:paraId="55F9960C" w14:textId="77777777" w:rsidR="0078574E" w:rsidRDefault="0078574E" w:rsidP="0078574E">
      <w:r>
        <w:t>It should be included in contracts utilizing HIGH FRICTION SURFACE TREATMENT.</w:t>
      </w:r>
    </w:p>
    <w:p w14:paraId="62FE20C0" w14:textId="77777777" w:rsidR="0078574E" w:rsidRDefault="0078574E" w:rsidP="0078574E"/>
    <w:p w14:paraId="4A3B5026" w14:textId="77777777" w:rsidR="0078574E" w:rsidRDefault="0078574E" w:rsidP="0078574E">
      <w:r>
        <w:t>Designer Note:  Successful HFST projects involve locations with weather related crashes, roadway departure crashes (overturning, fixed object, head-on, sideswipe-opposite direction), intersection crashes (front to rear, angle, turning), and vehicles striking vulnerable roadway users in crosswalks where pavement friction is a significant contributor.  Please contact the Bureau of Safety Programs and Engineering for more information.</w:t>
      </w:r>
    </w:p>
    <w:p w14:paraId="607E98F2" w14:textId="77777777" w:rsidR="0078574E" w:rsidRDefault="0078574E" w:rsidP="0078574E"/>
    <w:p w14:paraId="73BE5F44" w14:textId="77777777" w:rsidR="0078574E" w:rsidRDefault="0078574E" w:rsidP="0078574E">
      <w:r>
        <w:t>The districts should include the BDE Check Sheet marked with the applicable special provisions for the November 7, 2025 and subsequent lettings.  The Project Coordination and Implementation Section will include a copy in the contract.</w:t>
      </w:r>
    </w:p>
    <w:p w14:paraId="44044849" w14:textId="14EBF2DF" w:rsidR="002839F7" w:rsidRDefault="002839F7" w:rsidP="00824AFA"/>
    <w:p w14:paraId="2678F681" w14:textId="77777777" w:rsidR="002839F7" w:rsidRDefault="002839F7" w:rsidP="002839F7">
      <w:pPr>
        <w:jc w:val="both"/>
      </w:pPr>
    </w:p>
    <w:p w14:paraId="09957375" w14:textId="77777777" w:rsidR="002839F7" w:rsidRDefault="002839F7" w:rsidP="002839F7">
      <w:pPr>
        <w:jc w:val="both"/>
      </w:pPr>
    </w:p>
    <w:p w14:paraId="457AF2A5" w14:textId="7CB6D475" w:rsidR="002839F7" w:rsidRDefault="00B07A58" w:rsidP="002839F7">
      <w:pPr>
        <w:jc w:val="both"/>
      </w:pPr>
      <w:r>
        <w:t>804</w:t>
      </w:r>
      <w:r w:rsidR="00203D30">
        <w:t>72</w:t>
      </w:r>
      <w:r>
        <w:t>m</w:t>
      </w:r>
    </w:p>
    <w:p w14:paraId="18BB850D" w14:textId="77777777" w:rsidR="002839F7" w:rsidRPr="002839F7" w:rsidRDefault="002839F7" w:rsidP="002839F7"/>
    <w:p w14:paraId="6CEC06C8" w14:textId="77777777" w:rsidR="002839F7" w:rsidRDefault="002839F7" w:rsidP="002839F7"/>
    <w:p w14:paraId="35CD164D"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17DD5454" w14:textId="691D3236" w:rsidR="00B81C7F" w:rsidRDefault="009A52C9">
      <w:pPr>
        <w:pStyle w:val="Heading1"/>
      </w:pPr>
      <w:r>
        <w:lastRenderedPageBreak/>
        <w:t>HIGH FRICTION SURFACE TREATMENT</w:t>
      </w:r>
      <w:r w:rsidR="007F277B">
        <w:t xml:space="preserve"> </w:t>
      </w:r>
      <w:r w:rsidR="00DE2A53">
        <w:t>(bde)</w:t>
      </w:r>
    </w:p>
    <w:p w14:paraId="20F8D184" w14:textId="77777777" w:rsidR="00B81C7F" w:rsidRDefault="00B81C7F">
      <w:pPr>
        <w:jc w:val="both"/>
      </w:pPr>
    </w:p>
    <w:p w14:paraId="048A74DF" w14:textId="53A21D2F" w:rsidR="00C561A4" w:rsidRDefault="00B81C7F">
      <w:pPr>
        <w:jc w:val="both"/>
      </w:pPr>
      <w:r>
        <w:t xml:space="preserve">Effective:  </w:t>
      </w:r>
      <w:r w:rsidR="00165F0D">
        <w:t>November</w:t>
      </w:r>
      <w:r w:rsidR="00DB5506">
        <w:t xml:space="preserve"> 1</w:t>
      </w:r>
      <w:r w:rsidR="00D832AF">
        <w:t>, 20</w:t>
      </w:r>
      <w:r w:rsidR="009A52C9">
        <w:t>25</w:t>
      </w:r>
    </w:p>
    <w:p w14:paraId="27546B18" w14:textId="77777777" w:rsidR="00B81C7F" w:rsidRDefault="00B81C7F">
      <w:pPr>
        <w:jc w:val="both"/>
      </w:pPr>
    </w:p>
    <w:p w14:paraId="6C9D3768" w14:textId="77777777" w:rsidR="00BF10F9" w:rsidRDefault="00C638A4" w:rsidP="00C638A4">
      <w:pPr>
        <w:jc w:val="both"/>
      </w:pPr>
      <w:bookmarkStart w:id="0" w:name="_Hlk173844276"/>
      <w:r>
        <w:t>Add the following Section to the Standard Specifications:</w:t>
      </w:r>
    </w:p>
    <w:bookmarkEnd w:id="0"/>
    <w:p w14:paraId="666379C1" w14:textId="77777777" w:rsidR="00C638A4" w:rsidRDefault="00C638A4" w:rsidP="00C638A4">
      <w:pPr>
        <w:jc w:val="both"/>
      </w:pPr>
    </w:p>
    <w:p w14:paraId="1142CD63" w14:textId="4D1094E0" w:rsidR="00C638A4" w:rsidRPr="001F5D58" w:rsidRDefault="001F5D58" w:rsidP="001F5D58">
      <w:pPr>
        <w:jc w:val="center"/>
        <w:rPr>
          <w:b/>
        </w:rPr>
      </w:pPr>
      <w:r>
        <w:t>“</w:t>
      </w:r>
      <w:r>
        <w:rPr>
          <w:b/>
        </w:rPr>
        <w:t xml:space="preserve">SECTION </w:t>
      </w:r>
      <w:r w:rsidR="009A52C9">
        <w:rPr>
          <w:b/>
        </w:rPr>
        <w:t>409</w:t>
      </w:r>
      <w:r>
        <w:rPr>
          <w:b/>
        </w:rPr>
        <w:t xml:space="preserve">.  </w:t>
      </w:r>
      <w:r w:rsidR="009A52C9">
        <w:rPr>
          <w:b/>
        </w:rPr>
        <w:t>HIGH FRICTION SURFACE TREATMENT</w:t>
      </w:r>
    </w:p>
    <w:p w14:paraId="4ACE147F" w14:textId="77777777" w:rsidR="00C638A4" w:rsidRDefault="00C638A4" w:rsidP="00C638A4">
      <w:pPr>
        <w:jc w:val="both"/>
      </w:pPr>
    </w:p>
    <w:p w14:paraId="00FA9440" w14:textId="758B8FBE" w:rsidR="00C638A4" w:rsidRDefault="009A52C9" w:rsidP="009A52C9">
      <w:pPr>
        <w:tabs>
          <w:tab w:val="left" w:pos="1170"/>
        </w:tabs>
        <w:ind w:firstLine="360"/>
        <w:jc w:val="both"/>
      </w:pPr>
      <w:r>
        <w:rPr>
          <w:b/>
        </w:rPr>
        <w:t>409</w:t>
      </w:r>
      <w:r w:rsidR="001F5D58" w:rsidRPr="001F5D58">
        <w:rPr>
          <w:b/>
        </w:rPr>
        <w:t>.01</w:t>
      </w:r>
      <w:r w:rsidR="001F5D58" w:rsidRPr="001F5D58">
        <w:rPr>
          <w:b/>
        </w:rPr>
        <w:tab/>
        <w:t>Description.</w:t>
      </w:r>
      <w:r w:rsidR="001F5D58">
        <w:t xml:space="preserve">  </w:t>
      </w:r>
      <w:r w:rsidRPr="009A52C9">
        <w:t>This work shall consist of constructing a high friction surface treatment (HFST) on a</w:t>
      </w:r>
      <w:r w:rsidR="00A9658A">
        <w:t>n existing</w:t>
      </w:r>
      <w:r w:rsidRPr="009A52C9">
        <w:t xml:space="preserve"> hot-mix asphalt (HMA) or </w:t>
      </w:r>
      <w:proofErr w:type="spellStart"/>
      <w:r w:rsidRPr="009A52C9">
        <w:t>portland</w:t>
      </w:r>
      <w:proofErr w:type="spellEnd"/>
      <w:r w:rsidRPr="009A52C9">
        <w:t xml:space="preserve"> cement concrete (PCC) pavement surface</w:t>
      </w:r>
      <w:r>
        <w:t>.</w:t>
      </w:r>
    </w:p>
    <w:p w14:paraId="0C4206B7" w14:textId="77777777" w:rsidR="009A52C9" w:rsidRDefault="009A52C9" w:rsidP="009A52C9">
      <w:pPr>
        <w:tabs>
          <w:tab w:val="left" w:pos="1170"/>
        </w:tabs>
        <w:ind w:firstLine="360"/>
        <w:jc w:val="both"/>
      </w:pPr>
    </w:p>
    <w:p w14:paraId="281610AD" w14:textId="7BFC2A41" w:rsidR="00345F4C" w:rsidRDefault="009A52C9" w:rsidP="00FD4D41">
      <w:pPr>
        <w:tabs>
          <w:tab w:val="left" w:pos="1170"/>
        </w:tabs>
        <w:ind w:firstLine="360"/>
        <w:jc w:val="both"/>
        <w:rPr>
          <w:szCs w:val="22"/>
        </w:rPr>
      </w:pPr>
      <w:bookmarkStart w:id="1" w:name="_Hlk172786329"/>
      <w:r>
        <w:rPr>
          <w:b/>
          <w:szCs w:val="22"/>
        </w:rPr>
        <w:t>409</w:t>
      </w:r>
      <w:r w:rsidR="00FD4D41" w:rsidRPr="00FD4D41">
        <w:rPr>
          <w:b/>
          <w:szCs w:val="22"/>
        </w:rPr>
        <w:t>.02</w:t>
      </w:r>
      <w:r w:rsidR="00FD4D41" w:rsidRPr="00FD4D41">
        <w:rPr>
          <w:b/>
          <w:szCs w:val="22"/>
        </w:rPr>
        <w:tab/>
        <w:t>Materials.</w:t>
      </w:r>
      <w:r w:rsidR="00FD4D41">
        <w:rPr>
          <w:szCs w:val="22"/>
        </w:rPr>
        <w:t xml:space="preserve">  Materials shall be according to the following.</w:t>
      </w:r>
    </w:p>
    <w:p w14:paraId="718A83E1" w14:textId="77777777" w:rsidR="00FD4D41" w:rsidRDefault="00FD4D41" w:rsidP="00FD4D41">
      <w:pPr>
        <w:tabs>
          <w:tab w:val="left" w:pos="1170"/>
        </w:tabs>
        <w:jc w:val="both"/>
        <w:rPr>
          <w:szCs w:val="22"/>
        </w:rPr>
      </w:pPr>
    </w:p>
    <w:p w14:paraId="69F23B92" w14:textId="77777777" w:rsidR="00FD4D41" w:rsidRDefault="00FD4D41" w:rsidP="00FD4D41">
      <w:pPr>
        <w:tabs>
          <w:tab w:val="left" w:pos="1800"/>
          <w:tab w:val="right" w:pos="9360"/>
        </w:tabs>
        <w:jc w:val="both"/>
        <w:rPr>
          <w:szCs w:val="22"/>
        </w:rPr>
      </w:pPr>
      <w:r>
        <w:rPr>
          <w:szCs w:val="22"/>
        </w:rPr>
        <w:tab/>
        <w:t>Item</w:t>
      </w:r>
      <w:r>
        <w:rPr>
          <w:szCs w:val="22"/>
        </w:rPr>
        <w:tab/>
        <w:t>Article/Section</w:t>
      </w:r>
    </w:p>
    <w:p w14:paraId="0CE436C5" w14:textId="7B441ABF" w:rsidR="00FD4D41" w:rsidRPr="00933632" w:rsidRDefault="00FD4D41" w:rsidP="00FD4D41">
      <w:pPr>
        <w:tabs>
          <w:tab w:val="right" w:leader="dot" w:pos="9360"/>
        </w:tabs>
        <w:ind w:left="720" w:hanging="360"/>
        <w:jc w:val="both"/>
        <w:rPr>
          <w:szCs w:val="22"/>
        </w:rPr>
      </w:pPr>
      <w:r>
        <w:rPr>
          <w:szCs w:val="22"/>
        </w:rPr>
        <w:t>(a)</w:t>
      </w:r>
      <w:r>
        <w:rPr>
          <w:szCs w:val="22"/>
        </w:rPr>
        <w:tab/>
      </w:r>
      <w:r w:rsidR="009A52C9">
        <w:rPr>
          <w:szCs w:val="22"/>
        </w:rPr>
        <w:t>Epoxy Resin Binder</w:t>
      </w:r>
      <w:r>
        <w:rPr>
          <w:szCs w:val="22"/>
        </w:rPr>
        <w:t xml:space="preserve"> </w:t>
      </w:r>
      <w:r>
        <w:rPr>
          <w:szCs w:val="22"/>
        </w:rPr>
        <w:tab/>
      </w:r>
      <w:r w:rsidR="0009442E" w:rsidRPr="00933632">
        <w:rPr>
          <w:szCs w:val="22"/>
        </w:rPr>
        <w:t>10</w:t>
      </w:r>
      <w:r w:rsidR="00D54048">
        <w:rPr>
          <w:szCs w:val="22"/>
        </w:rPr>
        <w:t>34</w:t>
      </w:r>
    </w:p>
    <w:p w14:paraId="2A15D82B" w14:textId="1ECF010A" w:rsidR="00FD4D41" w:rsidRDefault="00FD4D41" w:rsidP="00FD4D41">
      <w:pPr>
        <w:tabs>
          <w:tab w:val="right" w:leader="dot" w:pos="9360"/>
        </w:tabs>
        <w:ind w:left="720" w:hanging="360"/>
        <w:jc w:val="both"/>
        <w:rPr>
          <w:szCs w:val="22"/>
        </w:rPr>
      </w:pPr>
      <w:r w:rsidRPr="00933632">
        <w:rPr>
          <w:szCs w:val="22"/>
        </w:rPr>
        <w:t>(b)</w:t>
      </w:r>
      <w:r w:rsidRPr="00933632">
        <w:rPr>
          <w:szCs w:val="22"/>
        </w:rPr>
        <w:tab/>
      </w:r>
      <w:r w:rsidR="00A9658A">
        <w:rPr>
          <w:szCs w:val="22"/>
        </w:rPr>
        <w:t xml:space="preserve">Coarse </w:t>
      </w:r>
      <w:r w:rsidR="00735593" w:rsidRPr="00933632">
        <w:rPr>
          <w:szCs w:val="22"/>
        </w:rPr>
        <w:t>Aggregate</w:t>
      </w:r>
      <w:r w:rsidR="00A9658A">
        <w:rPr>
          <w:szCs w:val="22"/>
        </w:rPr>
        <w:t xml:space="preserve"> </w:t>
      </w:r>
      <w:r w:rsidRPr="00933632">
        <w:rPr>
          <w:szCs w:val="22"/>
        </w:rPr>
        <w:tab/>
        <w:t>10</w:t>
      </w:r>
      <w:r w:rsidR="001E6CCA" w:rsidRPr="00933632">
        <w:rPr>
          <w:szCs w:val="22"/>
        </w:rPr>
        <w:t>04.0</w:t>
      </w:r>
      <w:r w:rsidR="00A9658A">
        <w:rPr>
          <w:szCs w:val="22"/>
        </w:rPr>
        <w:t>8</w:t>
      </w:r>
    </w:p>
    <w:bookmarkEnd w:id="1"/>
    <w:p w14:paraId="7A68878E" w14:textId="77777777" w:rsidR="00735593" w:rsidRDefault="00735593" w:rsidP="001C7A29">
      <w:pPr>
        <w:tabs>
          <w:tab w:val="left" w:pos="1170"/>
        </w:tabs>
        <w:jc w:val="both"/>
        <w:rPr>
          <w:b/>
          <w:szCs w:val="22"/>
        </w:rPr>
      </w:pPr>
    </w:p>
    <w:p w14:paraId="72BE1094" w14:textId="05105EBD" w:rsidR="00735593" w:rsidRDefault="00735593" w:rsidP="00735593">
      <w:pPr>
        <w:tabs>
          <w:tab w:val="left" w:pos="1170"/>
        </w:tabs>
        <w:ind w:firstLine="360"/>
        <w:jc w:val="both"/>
        <w:rPr>
          <w:szCs w:val="22"/>
        </w:rPr>
      </w:pPr>
      <w:r>
        <w:rPr>
          <w:b/>
          <w:szCs w:val="22"/>
        </w:rPr>
        <w:t>409</w:t>
      </w:r>
      <w:r w:rsidRPr="00FD4D41">
        <w:rPr>
          <w:b/>
          <w:szCs w:val="22"/>
        </w:rPr>
        <w:t>.0</w:t>
      </w:r>
      <w:r>
        <w:rPr>
          <w:b/>
          <w:szCs w:val="22"/>
        </w:rPr>
        <w:t>3</w:t>
      </w:r>
      <w:r w:rsidRPr="00FD4D41">
        <w:rPr>
          <w:b/>
          <w:szCs w:val="22"/>
        </w:rPr>
        <w:tab/>
      </w:r>
      <w:r>
        <w:rPr>
          <w:b/>
          <w:szCs w:val="22"/>
        </w:rPr>
        <w:t>Equipment</w:t>
      </w:r>
      <w:r w:rsidRPr="00FD4D41">
        <w:rPr>
          <w:b/>
          <w:szCs w:val="22"/>
        </w:rPr>
        <w:t>.</w:t>
      </w:r>
      <w:r>
        <w:rPr>
          <w:szCs w:val="22"/>
        </w:rPr>
        <w:t xml:space="preserve">  Equipment shall be according to the following.</w:t>
      </w:r>
    </w:p>
    <w:p w14:paraId="008EEC84" w14:textId="77777777" w:rsidR="00735593" w:rsidRDefault="00735593" w:rsidP="00735593">
      <w:pPr>
        <w:tabs>
          <w:tab w:val="left" w:pos="1170"/>
        </w:tabs>
        <w:jc w:val="both"/>
        <w:rPr>
          <w:szCs w:val="22"/>
        </w:rPr>
      </w:pPr>
    </w:p>
    <w:p w14:paraId="0614230D" w14:textId="77777777" w:rsidR="00735593" w:rsidRDefault="00735593" w:rsidP="00735593">
      <w:pPr>
        <w:tabs>
          <w:tab w:val="left" w:pos="1800"/>
          <w:tab w:val="right" w:pos="9360"/>
        </w:tabs>
        <w:jc w:val="both"/>
        <w:rPr>
          <w:szCs w:val="22"/>
        </w:rPr>
      </w:pPr>
      <w:r>
        <w:rPr>
          <w:szCs w:val="22"/>
        </w:rPr>
        <w:tab/>
        <w:t>Item</w:t>
      </w:r>
      <w:r>
        <w:rPr>
          <w:szCs w:val="22"/>
        </w:rPr>
        <w:tab/>
        <w:t>Article/Section</w:t>
      </w:r>
    </w:p>
    <w:p w14:paraId="4D916BCF" w14:textId="66E54274" w:rsidR="00735593" w:rsidRPr="00933632" w:rsidRDefault="00735593" w:rsidP="00735593">
      <w:pPr>
        <w:tabs>
          <w:tab w:val="right" w:leader="dot" w:pos="9360"/>
        </w:tabs>
        <w:ind w:left="720" w:hanging="360"/>
        <w:jc w:val="both"/>
        <w:rPr>
          <w:szCs w:val="22"/>
        </w:rPr>
      </w:pPr>
      <w:bookmarkStart w:id="2" w:name="_Hlk172786426"/>
      <w:r>
        <w:rPr>
          <w:szCs w:val="22"/>
        </w:rPr>
        <w:t>(a)</w:t>
      </w:r>
      <w:r>
        <w:rPr>
          <w:szCs w:val="22"/>
        </w:rPr>
        <w:tab/>
      </w:r>
      <w:r w:rsidR="009971B3">
        <w:rPr>
          <w:szCs w:val="22"/>
        </w:rPr>
        <w:t>HFST</w:t>
      </w:r>
      <w:r>
        <w:rPr>
          <w:szCs w:val="22"/>
        </w:rPr>
        <w:t xml:space="preserve"> Application Machine </w:t>
      </w:r>
      <w:r>
        <w:rPr>
          <w:szCs w:val="22"/>
        </w:rPr>
        <w:tab/>
      </w:r>
      <w:r w:rsidRPr="00933632">
        <w:rPr>
          <w:szCs w:val="22"/>
        </w:rPr>
        <w:t>1</w:t>
      </w:r>
      <w:r w:rsidR="001D229C" w:rsidRPr="00933632">
        <w:rPr>
          <w:szCs w:val="22"/>
        </w:rPr>
        <w:t>101</w:t>
      </w:r>
      <w:r w:rsidRPr="00933632">
        <w:rPr>
          <w:szCs w:val="22"/>
        </w:rPr>
        <w:t>.</w:t>
      </w:r>
      <w:r w:rsidR="001D229C" w:rsidRPr="00933632">
        <w:rPr>
          <w:szCs w:val="22"/>
        </w:rPr>
        <w:t>21</w:t>
      </w:r>
    </w:p>
    <w:p w14:paraId="5EE1D17A" w14:textId="6B598594" w:rsidR="00735593" w:rsidRDefault="00735593" w:rsidP="00735593">
      <w:pPr>
        <w:tabs>
          <w:tab w:val="right" w:leader="dot" w:pos="9360"/>
        </w:tabs>
        <w:ind w:left="720" w:hanging="360"/>
        <w:jc w:val="both"/>
        <w:rPr>
          <w:szCs w:val="22"/>
        </w:rPr>
      </w:pPr>
      <w:r w:rsidRPr="00933632">
        <w:rPr>
          <w:szCs w:val="22"/>
        </w:rPr>
        <w:t>(b)</w:t>
      </w:r>
      <w:r w:rsidRPr="00933632">
        <w:rPr>
          <w:szCs w:val="22"/>
        </w:rPr>
        <w:tab/>
        <w:t xml:space="preserve">Air Compressor </w:t>
      </w:r>
      <w:r w:rsidRPr="00933632">
        <w:rPr>
          <w:szCs w:val="22"/>
        </w:rPr>
        <w:tab/>
        <w:t>1</w:t>
      </w:r>
      <w:r w:rsidR="001D229C" w:rsidRPr="00933632">
        <w:rPr>
          <w:szCs w:val="22"/>
        </w:rPr>
        <w:t>101.19</w:t>
      </w:r>
    </w:p>
    <w:bookmarkEnd w:id="2"/>
    <w:p w14:paraId="7C06B3AE" w14:textId="4C70D10E" w:rsidR="00735593" w:rsidRDefault="00735593" w:rsidP="00735593">
      <w:pPr>
        <w:tabs>
          <w:tab w:val="right" w:leader="dot" w:pos="9360"/>
        </w:tabs>
        <w:ind w:left="720" w:hanging="360"/>
        <w:jc w:val="both"/>
        <w:rPr>
          <w:szCs w:val="22"/>
        </w:rPr>
      </w:pPr>
      <w:r w:rsidRPr="00933632">
        <w:rPr>
          <w:szCs w:val="22"/>
        </w:rPr>
        <w:t>(</w:t>
      </w:r>
      <w:r w:rsidR="00724996">
        <w:rPr>
          <w:szCs w:val="22"/>
        </w:rPr>
        <w:t>c</w:t>
      </w:r>
      <w:r w:rsidRPr="00933632">
        <w:rPr>
          <w:szCs w:val="22"/>
        </w:rPr>
        <w:t>)</w:t>
      </w:r>
      <w:r w:rsidRPr="00933632">
        <w:rPr>
          <w:szCs w:val="22"/>
        </w:rPr>
        <w:tab/>
        <w:t>Regenerative Air</w:t>
      </w:r>
      <w:r w:rsidR="006016AC">
        <w:rPr>
          <w:szCs w:val="22"/>
        </w:rPr>
        <w:t xml:space="preserve"> Vacuum</w:t>
      </w:r>
      <w:r w:rsidRPr="00933632">
        <w:rPr>
          <w:szCs w:val="22"/>
        </w:rPr>
        <w:t xml:space="preserve"> Sweeper </w:t>
      </w:r>
      <w:r w:rsidRPr="00933632">
        <w:rPr>
          <w:szCs w:val="22"/>
        </w:rPr>
        <w:tab/>
        <w:t>1</w:t>
      </w:r>
      <w:r w:rsidR="006016AC">
        <w:rPr>
          <w:szCs w:val="22"/>
        </w:rPr>
        <w:t>101.22</w:t>
      </w:r>
    </w:p>
    <w:p w14:paraId="39825828" w14:textId="77777777" w:rsidR="00FD4D41" w:rsidRDefault="00FD4D41" w:rsidP="00FD4D41">
      <w:pPr>
        <w:tabs>
          <w:tab w:val="left" w:pos="1170"/>
        </w:tabs>
        <w:jc w:val="both"/>
        <w:rPr>
          <w:szCs w:val="22"/>
        </w:rPr>
      </w:pPr>
    </w:p>
    <w:p w14:paraId="5D9F613A" w14:textId="77777777" w:rsidR="00B07A58" w:rsidRDefault="00B07A58" w:rsidP="00FD4D41">
      <w:pPr>
        <w:tabs>
          <w:tab w:val="left" w:pos="1170"/>
        </w:tabs>
        <w:jc w:val="both"/>
        <w:rPr>
          <w:szCs w:val="22"/>
        </w:rPr>
      </w:pPr>
    </w:p>
    <w:p w14:paraId="7B385857" w14:textId="77777777" w:rsidR="00784005" w:rsidRPr="00784005" w:rsidRDefault="00784005" w:rsidP="00784005">
      <w:pPr>
        <w:jc w:val="center"/>
        <w:rPr>
          <w:rFonts w:cs="Arial"/>
          <w:b/>
          <w:szCs w:val="22"/>
        </w:rPr>
      </w:pPr>
      <w:r w:rsidRPr="00784005">
        <w:rPr>
          <w:rFonts w:cs="Arial"/>
          <w:b/>
          <w:szCs w:val="22"/>
        </w:rPr>
        <w:t>CONSTRUCTION REQUIREMENTS</w:t>
      </w:r>
    </w:p>
    <w:p w14:paraId="3B087F2C" w14:textId="77777777" w:rsidR="00784005" w:rsidRDefault="00784005" w:rsidP="00FD4D41">
      <w:pPr>
        <w:tabs>
          <w:tab w:val="left" w:pos="1170"/>
        </w:tabs>
        <w:jc w:val="both"/>
        <w:rPr>
          <w:szCs w:val="22"/>
        </w:rPr>
      </w:pPr>
    </w:p>
    <w:p w14:paraId="38EAF715" w14:textId="40CCD8B4" w:rsidR="00784005" w:rsidRDefault="00784005" w:rsidP="00292C64">
      <w:pPr>
        <w:tabs>
          <w:tab w:val="left" w:pos="1170"/>
        </w:tabs>
        <w:ind w:firstLine="360"/>
        <w:jc w:val="both"/>
        <w:rPr>
          <w:szCs w:val="22"/>
        </w:rPr>
      </w:pPr>
      <w:r>
        <w:rPr>
          <w:b/>
          <w:szCs w:val="22"/>
        </w:rPr>
        <w:t>409.04</w:t>
      </w:r>
      <w:r w:rsidR="00D42BF7" w:rsidRPr="00FD4D41">
        <w:rPr>
          <w:b/>
          <w:szCs w:val="22"/>
        </w:rPr>
        <w:tab/>
      </w:r>
      <w:r>
        <w:rPr>
          <w:b/>
          <w:szCs w:val="22"/>
        </w:rPr>
        <w:t>General.</w:t>
      </w:r>
      <w:r w:rsidRPr="00E57103">
        <w:rPr>
          <w:bCs/>
          <w:szCs w:val="22"/>
        </w:rPr>
        <w:t xml:space="preserve">  </w:t>
      </w:r>
      <w:r>
        <w:rPr>
          <w:szCs w:val="22"/>
        </w:rPr>
        <w:t xml:space="preserve">The HFST shall be </w:t>
      </w:r>
      <w:r w:rsidR="0042310E">
        <w:rPr>
          <w:szCs w:val="22"/>
        </w:rPr>
        <w:t xml:space="preserve">placed by </w:t>
      </w:r>
      <w:r>
        <w:rPr>
          <w:szCs w:val="22"/>
        </w:rPr>
        <w:t>a</w:t>
      </w:r>
      <w:r w:rsidR="0042310E">
        <w:rPr>
          <w:szCs w:val="22"/>
        </w:rPr>
        <w:t xml:space="preserve"> qualified</w:t>
      </w:r>
      <w:r>
        <w:rPr>
          <w:szCs w:val="22"/>
        </w:rPr>
        <w:t xml:space="preserve"> applicator </w:t>
      </w:r>
      <w:r w:rsidR="0042310E">
        <w:rPr>
          <w:szCs w:val="22"/>
        </w:rPr>
        <w:t xml:space="preserve">according to </w:t>
      </w:r>
      <w:r>
        <w:rPr>
          <w:szCs w:val="22"/>
        </w:rPr>
        <w:t>the</w:t>
      </w:r>
      <w:r w:rsidR="0042310E">
        <w:rPr>
          <w:szCs w:val="22"/>
        </w:rPr>
        <w:t xml:space="preserve"> Department’s</w:t>
      </w:r>
      <w:r>
        <w:rPr>
          <w:szCs w:val="22"/>
        </w:rPr>
        <w:t xml:space="preserve"> </w:t>
      </w:r>
      <w:r w:rsidR="0042310E">
        <w:rPr>
          <w:szCs w:val="22"/>
        </w:rPr>
        <w:t>q</w:t>
      </w:r>
      <w:r>
        <w:rPr>
          <w:szCs w:val="22"/>
        </w:rPr>
        <w:t xml:space="preserve">ualified </w:t>
      </w:r>
      <w:r w:rsidR="0042310E">
        <w:rPr>
          <w:szCs w:val="22"/>
        </w:rPr>
        <w:t>p</w:t>
      </w:r>
      <w:r>
        <w:rPr>
          <w:szCs w:val="22"/>
        </w:rPr>
        <w:t xml:space="preserve">roduct </w:t>
      </w:r>
      <w:r w:rsidR="0042310E">
        <w:rPr>
          <w:szCs w:val="22"/>
        </w:rPr>
        <w:t>l</w:t>
      </w:r>
      <w:r>
        <w:rPr>
          <w:szCs w:val="22"/>
        </w:rPr>
        <w:t>ist.</w:t>
      </w:r>
    </w:p>
    <w:p w14:paraId="3D47C3F3" w14:textId="77777777" w:rsidR="00784005" w:rsidRDefault="00784005" w:rsidP="00292C64">
      <w:pPr>
        <w:tabs>
          <w:tab w:val="left" w:pos="1170"/>
        </w:tabs>
        <w:ind w:firstLine="360"/>
        <w:jc w:val="both"/>
        <w:rPr>
          <w:szCs w:val="22"/>
        </w:rPr>
      </w:pPr>
    </w:p>
    <w:p w14:paraId="32DE1190" w14:textId="29D0E967" w:rsidR="00784005" w:rsidRDefault="00784005" w:rsidP="003568B0">
      <w:pPr>
        <w:tabs>
          <w:tab w:val="left" w:pos="1170"/>
        </w:tabs>
        <w:ind w:firstLine="360"/>
        <w:jc w:val="both"/>
        <w:rPr>
          <w:rFonts w:cs="Arial"/>
          <w:szCs w:val="22"/>
        </w:rPr>
      </w:pPr>
      <w:r>
        <w:rPr>
          <w:b/>
          <w:szCs w:val="22"/>
        </w:rPr>
        <w:t>409.05</w:t>
      </w:r>
      <w:r w:rsidR="007B2B33">
        <w:rPr>
          <w:b/>
          <w:szCs w:val="22"/>
        </w:rPr>
        <w:tab/>
      </w:r>
      <w:r w:rsidRPr="00E57103">
        <w:rPr>
          <w:rFonts w:cs="Arial"/>
          <w:b/>
          <w:bCs/>
          <w:szCs w:val="22"/>
        </w:rPr>
        <w:t xml:space="preserve">Weather </w:t>
      </w:r>
      <w:r w:rsidR="00510798">
        <w:rPr>
          <w:rFonts w:cs="Arial"/>
          <w:b/>
          <w:bCs/>
          <w:szCs w:val="22"/>
        </w:rPr>
        <w:t>Limitations</w:t>
      </w:r>
      <w:r w:rsidR="00E57103">
        <w:rPr>
          <w:rFonts w:cs="Arial"/>
          <w:b/>
          <w:bCs/>
          <w:szCs w:val="22"/>
        </w:rPr>
        <w:t>.</w:t>
      </w:r>
      <w:r w:rsidRPr="007D0197">
        <w:rPr>
          <w:rFonts w:cs="Arial"/>
          <w:szCs w:val="22"/>
        </w:rPr>
        <w:t xml:space="preserve"> </w:t>
      </w:r>
      <w:r>
        <w:rPr>
          <w:rFonts w:cs="Arial"/>
          <w:bCs/>
          <w:szCs w:val="22"/>
        </w:rPr>
        <w:t xml:space="preserve"> T</w:t>
      </w:r>
      <w:r w:rsidRPr="00FA7FAE">
        <w:rPr>
          <w:rFonts w:cs="Arial"/>
          <w:bCs/>
          <w:szCs w:val="22"/>
        </w:rPr>
        <w:t xml:space="preserve">he </w:t>
      </w:r>
      <w:r>
        <w:rPr>
          <w:rFonts w:cs="Arial"/>
          <w:szCs w:val="22"/>
        </w:rPr>
        <w:t>epoxy</w:t>
      </w:r>
      <w:r w:rsidRPr="00FA7FAE">
        <w:rPr>
          <w:rFonts w:cs="Arial"/>
          <w:szCs w:val="22"/>
        </w:rPr>
        <w:t xml:space="preserve"> </w:t>
      </w:r>
      <w:r>
        <w:rPr>
          <w:rFonts w:cs="Arial"/>
          <w:szCs w:val="22"/>
        </w:rPr>
        <w:t>r</w:t>
      </w:r>
      <w:r w:rsidRPr="00FA7FAE">
        <w:rPr>
          <w:rFonts w:cs="Arial"/>
          <w:szCs w:val="22"/>
        </w:rPr>
        <w:t xml:space="preserve">esin binder </w:t>
      </w:r>
      <w:r>
        <w:rPr>
          <w:rFonts w:cs="Arial"/>
          <w:szCs w:val="22"/>
        </w:rPr>
        <w:t xml:space="preserve">shall be applied </w:t>
      </w:r>
      <w:r w:rsidR="00B07A58">
        <w:rPr>
          <w:rFonts w:cs="Arial"/>
          <w:szCs w:val="22"/>
        </w:rPr>
        <w:t>to a</w:t>
      </w:r>
      <w:r w:rsidR="00B07A58" w:rsidRPr="00FA7FAE">
        <w:rPr>
          <w:rFonts w:cs="Arial"/>
          <w:szCs w:val="22"/>
        </w:rPr>
        <w:t xml:space="preserve"> </w:t>
      </w:r>
      <w:r>
        <w:rPr>
          <w:rFonts w:cs="Arial"/>
          <w:szCs w:val="22"/>
        </w:rPr>
        <w:t>dry</w:t>
      </w:r>
      <w:r w:rsidRPr="00FA7FAE">
        <w:rPr>
          <w:rFonts w:cs="Arial"/>
          <w:szCs w:val="22"/>
        </w:rPr>
        <w:t xml:space="preserve"> surface when </w:t>
      </w:r>
      <w:r w:rsidR="004A5D07">
        <w:rPr>
          <w:rFonts w:cs="Arial"/>
          <w:szCs w:val="22"/>
        </w:rPr>
        <w:t xml:space="preserve">no rain </w:t>
      </w:r>
      <w:r w:rsidR="00577AAB">
        <w:rPr>
          <w:rFonts w:cs="Arial"/>
          <w:szCs w:val="22"/>
        </w:rPr>
        <w:t>has occurred</w:t>
      </w:r>
      <w:r w:rsidR="004A5D07">
        <w:rPr>
          <w:rFonts w:cs="Arial"/>
          <w:szCs w:val="22"/>
        </w:rPr>
        <w:t xml:space="preserve"> for 24</w:t>
      </w:r>
      <w:r w:rsidR="00577AAB">
        <w:rPr>
          <w:rFonts w:cs="Arial"/>
          <w:szCs w:val="22"/>
        </w:rPr>
        <w:t> </w:t>
      </w:r>
      <w:r w:rsidR="004A5D07">
        <w:rPr>
          <w:rFonts w:cs="Arial"/>
          <w:szCs w:val="22"/>
        </w:rPr>
        <w:t xml:space="preserve">hours </w:t>
      </w:r>
      <w:r w:rsidR="00577AAB">
        <w:rPr>
          <w:rFonts w:cs="Arial"/>
          <w:szCs w:val="22"/>
        </w:rPr>
        <w:t>prior to</w:t>
      </w:r>
      <w:r w:rsidR="004A5D07">
        <w:rPr>
          <w:rFonts w:cs="Arial"/>
          <w:szCs w:val="22"/>
        </w:rPr>
        <w:t xml:space="preserve"> application and </w:t>
      </w:r>
      <w:r w:rsidRPr="00FA7FAE">
        <w:rPr>
          <w:rFonts w:cs="Arial"/>
          <w:szCs w:val="22"/>
        </w:rPr>
        <w:t xml:space="preserve">the ambient </w:t>
      </w:r>
      <w:r w:rsidR="003568B0">
        <w:rPr>
          <w:rFonts w:cs="Arial"/>
          <w:szCs w:val="22"/>
        </w:rPr>
        <w:t xml:space="preserve">air </w:t>
      </w:r>
      <w:r w:rsidRPr="00FA7FAE">
        <w:rPr>
          <w:rFonts w:cs="Arial"/>
          <w:szCs w:val="22"/>
        </w:rPr>
        <w:t xml:space="preserve">temperature is </w:t>
      </w:r>
      <w:r w:rsidR="004A5D07">
        <w:rPr>
          <w:rFonts w:cs="Arial"/>
          <w:szCs w:val="22"/>
        </w:rPr>
        <w:t xml:space="preserve">a minimum of </w:t>
      </w:r>
      <w:r>
        <w:rPr>
          <w:rFonts w:cs="Arial"/>
          <w:szCs w:val="22"/>
        </w:rPr>
        <w:t>55</w:t>
      </w:r>
      <w:r w:rsidR="002254F7">
        <w:rPr>
          <w:rFonts w:cs="Arial"/>
          <w:szCs w:val="22"/>
        </w:rPr>
        <w:t> </w:t>
      </w:r>
      <w:r>
        <w:rPr>
          <w:rFonts w:cs="Arial"/>
          <w:szCs w:val="22"/>
          <w:vertAlign w:val="superscript"/>
        </w:rPr>
        <w:t>°</w:t>
      </w:r>
      <w:r w:rsidRPr="00FA7FAE">
        <w:rPr>
          <w:rFonts w:cs="Arial"/>
          <w:szCs w:val="22"/>
        </w:rPr>
        <w:t>F</w:t>
      </w:r>
      <w:r>
        <w:rPr>
          <w:rFonts w:cs="Arial"/>
          <w:szCs w:val="22"/>
        </w:rPr>
        <w:t xml:space="preserve"> (13</w:t>
      </w:r>
      <w:r w:rsidR="002254F7">
        <w:rPr>
          <w:rFonts w:cs="Arial"/>
          <w:szCs w:val="22"/>
        </w:rPr>
        <w:t> </w:t>
      </w:r>
      <w:r>
        <w:rPr>
          <w:rFonts w:cs="Arial"/>
          <w:szCs w:val="22"/>
          <w:vertAlign w:val="superscript"/>
        </w:rPr>
        <w:t>°</w:t>
      </w:r>
      <w:r>
        <w:rPr>
          <w:rFonts w:cs="Arial"/>
          <w:szCs w:val="22"/>
        </w:rPr>
        <w:t>C)</w:t>
      </w:r>
      <w:r w:rsidR="003568B0">
        <w:rPr>
          <w:rFonts w:cs="Arial"/>
          <w:szCs w:val="22"/>
        </w:rPr>
        <w:t>,</w:t>
      </w:r>
      <w:r>
        <w:rPr>
          <w:rFonts w:cs="Arial"/>
          <w:szCs w:val="22"/>
        </w:rPr>
        <w:t xml:space="preserve"> unless the epoxy resin manufacturer can provide test data to support installations at lower temperatures</w:t>
      </w:r>
      <w:r w:rsidR="003568B0">
        <w:rPr>
          <w:rFonts w:cs="Arial"/>
          <w:szCs w:val="22"/>
        </w:rPr>
        <w:t>, to</w:t>
      </w:r>
      <w:r>
        <w:rPr>
          <w:rFonts w:cs="Arial"/>
          <w:szCs w:val="22"/>
        </w:rPr>
        <w:t xml:space="preserve"> </w:t>
      </w:r>
      <w:r w:rsidR="004A5D07">
        <w:rPr>
          <w:rFonts w:cs="Arial"/>
          <w:szCs w:val="22"/>
        </w:rPr>
        <w:t xml:space="preserve">a maximum of </w:t>
      </w:r>
      <w:r w:rsidRPr="00FA7FAE">
        <w:rPr>
          <w:rFonts w:cs="Arial"/>
          <w:szCs w:val="22"/>
        </w:rPr>
        <w:t>105</w:t>
      </w:r>
      <w:r w:rsidR="002254F7">
        <w:rPr>
          <w:rFonts w:cs="Arial"/>
          <w:szCs w:val="22"/>
        </w:rPr>
        <w:t> </w:t>
      </w:r>
      <w:r>
        <w:rPr>
          <w:rFonts w:cs="Arial"/>
          <w:szCs w:val="22"/>
          <w:vertAlign w:val="superscript"/>
        </w:rPr>
        <w:t>°</w:t>
      </w:r>
      <w:r w:rsidRPr="00FA7FAE">
        <w:rPr>
          <w:rFonts w:cs="Arial"/>
          <w:szCs w:val="22"/>
        </w:rPr>
        <w:t>F</w:t>
      </w:r>
      <w:r>
        <w:rPr>
          <w:rFonts w:cs="Arial"/>
          <w:szCs w:val="22"/>
        </w:rPr>
        <w:t xml:space="preserve"> (40</w:t>
      </w:r>
      <w:r w:rsidR="002254F7">
        <w:rPr>
          <w:rFonts w:cs="Arial"/>
          <w:szCs w:val="22"/>
        </w:rPr>
        <w:t> </w:t>
      </w:r>
      <w:r>
        <w:rPr>
          <w:rFonts w:cs="Arial"/>
          <w:szCs w:val="22"/>
          <w:vertAlign w:val="superscript"/>
        </w:rPr>
        <w:t>°</w:t>
      </w:r>
      <w:r>
        <w:rPr>
          <w:rFonts w:cs="Arial"/>
          <w:szCs w:val="22"/>
        </w:rPr>
        <w:t>C)</w:t>
      </w:r>
      <w:r w:rsidRPr="00FA7FAE">
        <w:rPr>
          <w:rFonts w:cs="Arial"/>
          <w:szCs w:val="22"/>
        </w:rPr>
        <w:t xml:space="preserve"> or when the anticipated weather conditions or pavement surface temperature would prevent the proper application of the surface treatment </w:t>
      </w:r>
      <w:r w:rsidR="004A5D07">
        <w:rPr>
          <w:rFonts w:cs="Arial"/>
          <w:szCs w:val="22"/>
        </w:rPr>
        <w:t>according to</w:t>
      </w:r>
      <w:r w:rsidR="004A5D07" w:rsidRPr="00FA7FAE">
        <w:rPr>
          <w:rFonts w:cs="Arial"/>
          <w:szCs w:val="22"/>
        </w:rPr>
        <w:t xml:space="preserve"> </w:t>
      </w:r>
      <w:r w:rsidRPr="00FA7FAE">
        <w:rPr>
          <w:rFonts w:cs="Arial"/>
          <w:szCs w:val="22"/>
        </w:rPr>
        <w:t>the manufacturer’s recommendations.</w:t>
      </w:r>
    </w:p>
    <w:p w14:paraId="5B15210E" w14:textId="77777777" w:rsidR="00B25DE2" w:rsidRDefault="00B25DE2" w:rsidP="00784005">
      <w:pPr>
        <w:jc w:val="both"/>
        <w:rPr>
          <w:rFonts w:cs="Arial"/>
          <w:szCs w:val="22"/>
        </w:rPr>
      </w:pPr>
    </w:p>
    <w:p w14:paraId="77C01B9C" w14:textId="78C46930" w:rsidR="00115639" w:rsidRPr="00433BA7" w:rsidRDefault="00115639" w:rsidP="00115639">
      <w:pPr>
        <w:ind w:firstLine="360"/>
        <w:jc w:val="both"/>
        <w:rPr>
          <w:rFonts w:cs="Arial"/>
          <w:szCs w:val="22"/>
        </w:rPr>
      </w:pPr>
      <w:r>
        <w:rPr>
          <w:rFonts w:cs="Arial"/>
          <w:szCs w:val="22"/>
        </w:rPr>
        <w:t xml:space="preserve">The HFST shall only be applied if the surface moisture content is 4.5 percent or less </w:t>
      </w:r>
      <w:r w:rsidRPr="00433BA7">
        <w:rPr>
          <w:rFonts w:cs="Arial"/>
          <w:szCs w:val="22"/>
        </w:rPr>
        <w:t>when measured on a 20</w:t>
      </w:r>
      <w:r>
        <w:rPr>
          <w:rFonts w:cs="Arial"/>
          <w:szCs w:val="22"/>
        </w:rPr>
        <w:t> </w:t>
      </w:r>
      <w:r w:rsidRPr="00433BA7">
        <w:rPr>
          <w:rFonts w:cs="Arial"/>
          <w:szCs w:val="22"/>
        </w:rPr>
        <w:t xml:space="preserve">ft </w:t>
      </w:r>
      <w:r>
        <w:rPr>
          <w:rFonts w:cs="Arial"/>
          <w:szCs w:val="22"/>
        </w:rPr>
        <w:t>(</w:t>
      </w:r>
      <w:r w:rsidR="00F86CC5">
        <w:rPr>
          <w:rFonts w:cs="Arial"/>
          <w:szCs w:val="22"/>
        </w:rPr>
        <w:t>6 </w:t>
      </w:r>
      <w:r>
        <w:rPr>
          <w:rFonts w:cs="Arial"/>
          <w:szCs w:val="22"/>
        </w:rPr>
        <w:t xml:space="preserve">m) </w:t>
      </w:r>
      <w:r w:rsidRPr="00433BA7">
        <w:rPr>
          <w:rFonts w:cs="Arial"/>
          <w:szCs w:val="22"/>
        </w:rPr>
        <w:t>spacing throughout the application area using a calibrated electronic moisture meter</w:t>
      </w:r>
      <w:r>
        <w:rPr>
          <w:rFonts w:cs="Arial"/>
          <w:szCs w:val="22"/>
        </w:rPr>
        <w:t>.</w:t>
      </w:r>
    </w:p>
    <w:p w14:paraId="610DA331" w14:textId="743949BC" w:rsidR="00784005" w:rsidRPr="00784005" w:rsidRDefault="00784005" w:rsidP="00292C64">
      <w:pPr>
        <w:tabs>
          <w:tab w:val="left" w:pos="1170"/>
        </w:tabs>
        <w:ind w:firstLine="360"/>
        <w:jc w:val="both"/>
        <w:rPr>
          <w:bCs/>
          <w:szCs w:val="22"/>
        </w:rPr>
      </w:pPr>
    </w:p>
    <w:p w14:paraId="10ABBC4E" w14:textId="24206BE3" w:rsidR="00784005" w:rsidRPr="00FA7FAE" w:rsidRDefault="00082E26" w:rsidP="00534C75">
      <w:pPr>
        <w:pStyle w:val="Default"/>
        <w:tabs>
          <w:tab w:val="left" w:pos="1170"/>
        </w:tabs>
        <w:ind w:firstLine="360"/>
        <w:jc w:val="both"/>
        <w:rPr>
          <w:sz w:val="22"/>
          <w:szCs w:val="22"/>
        </w:rPr>
      </w:pPr>
      <w:r w:rsidRPr="00864947">
        <w:rPr>
          <w:b/>
          <w:sz w:val="22"/>
          <w:szCs w:val="22"/>
        </w:rPr>
        <w:t>409.06</w:t>
      </w:r>
      <w:r w:rsidRPr="00864947">
        <w:rPr>
          <w:b/>
          <w:sz w:val="22"/>
          <w:szCs w:val="22"/>
        </w:rPr>
        <w:tab/>
      </w:r>
      <w:r w:rsidR="00784005" w:rsidRPr="00864947">
        <w:rPr>
          <w:b/>
          <w:sz w:val="22"/>
          <w:szCs w:val="22"/>
        </w:rPr>
        <w:t>Quality Control (QC) Plan.</w:t>
      </w:r>
      <w:r w:rsidR="00784005" w:rsidRPr="00FA7FAE">
        <w:rPr>
          <w:bCs/>
          <w:sz w:val="22"/>
          <w:szCs w:val="22"/>
        </w:rPr>
        <w:t xml:space="preserve">  </w:t>
      </w:r>
      <w:r w:rsidR="00A148D8">
        <w:rPr>
          <w:bCs/>
          <w:sz w:val="22"/>
          <w:szCs w:val="22"/>
        </w:rPr>
        <w:t>The Contractor shall s</w:t>
      </w:r>
      <w:r w:rsidR="00784005" w:rsidRPr="00FA7FAE">
        <w:rPr>
          <w:bCs/>
          <w:sz w:val="22"/>
          <w:szCs w:val="22"/>
        </w:rPr>
        <w:t xml:space="preserve">ubmit a QC Plan to the Engineer for approval at least </w:t>
      </w:r>
      <w:r w:rsidR="00784005">
        <w:rPr>
          <w:bCs/>
          <w:sz w:val="22"/>
          <w:szCs w:val="22"/>
        </w:rPr>
        <w:t>30</w:t>
      </w:r>
      <w:r w:rsidR="00784005" w:rsidRPr="00FA7FAE">
        <w:rPr>
          <w:bCs/>
          <w:sz w:val="22"/>
          <w:szCs w:val="22"/>
        </w:rPr>
        <w:t xml:space="preserve"> days </w:t>
      </w:r>
      <w:r w:rsidR="00784005">
        <w:rPr>
          <w:bCs/>
          <w:sz w:val="22"/>
          <w:szCs w:val="22"/>
        </w:rPr>
        <w:t>before</w:t>
      </w:r>
      <w:r w:rsidR="00784005" w:rsidRPr="00FA7FAE">
        <w:rPr>
          <w:bCs/>
          <w:sz w:val="22"/>
          <w:szCs w:val="22"/>
        </w:rPr>
        <w:t xml:space="preserve"> placement.  </w:t>
      </w:r>
      <w:r w:rsidR="00A148D8">
        <w:rPr>
          <w:sz w:val="22"/>
          <w:szCs w:val="22"/>
        </w:rPr>
        <w:t>The</w:t>
      </w:r>
      <w:r w:rsidR="00784005" w:rsidRPr="00FA7FAE">
        <w:rPr>
          <w:sz w:val="22"/>
          <w:szCs w:val="22"/>
        </w:rPr>
        <w:t xml:space="preserve"> QC Plan requirements </w:t>
      </w:r>
      <w:r w:rsidR="00A148D8">
        <w:rPr>
          <w:sz w:val="22"/>
          <w:szCs w:val="22"/>
        </w:rPr>
        <w:t xml:space="preserve">shall be discussed </w:t>
      </w:r>
      <w:r w:rsidR="00784005" w:rsidRPr="00FA7FAE">
        <w:rPr>
          <w:sz w:val="22"/>
          <w:szCs w:val="22"/>
        </w:rPr>
        <w:t>at the pre-construction, pre-pave, and progress meetings</w:t>
      </w:r>
      <w:r w:rsidR="00A148D8">
        <w:rPr>
          <w:sz w:val="22"/>
          <w:szCs w:val="22"/>
        </w:rPr>
        <w:t>, and</w:t>
      </w:r>
      <w:r w:rsidR="00784005" w:rsidRPr="00FA7FAE">
        <w:rPr>
          <w:sz w:val="22"/>
          <w:szCs w:val="22"/>
        </w:rPr>
        <w:t xml:space="preserve"> contain</w:t>
      </w:r>
      <w:r w:rsidR="00A148D8">
        <w:rPr>
          <w:sz w:val="22"/>
          <w:szCs w:val="22"/>
        </w:rPr>
        <w:t>,</w:t>
      </w:r>
      <w:r w:rsidR="00784005" w:rsidRPr="00FA7FAE">
        <w:rPr>
          <w:sz w:val="22"/>
          <w:szCs w:val="22"/>
        </w:rPr>
        <w:t xml:space="preserve"> at a minimum</w:t>
      </w:r>
      <w:r w:rsidR="00A148D8">
        <w:rPr>
          <w:sz w:val="22"/>
          <w:szCs w:val="22"/>
        </w:rPr>
        <w:t>,</w:t>
      </w:r>
      <w:r w:rsidR="00784005">
        <w:rPr>
          <w:sz w:val="22"/>
          <w:szCs w:val="22"/>
        </w:rPr>
        <w:t xml:space="preserve"> the following.</w:t>
      </w:r>
    </w:p>
    <w:p w14:paraId="2763ABEB" w14:textId="77777777" w:rsidR="00784005" w:rsidRPr="00FA7FAE" w:rsidRDefault="00784005" w:rsidP="00784005">
      <w:pPr>
        <w:pStyle w:val="Default"/>
        <w:tabs>
          <w:tab w:val="left" w:pos="360"/>
        </w:tabs>
        <w:jc w:val="both"/>
        <w:rPr>
          <w:sz w:val="22"/>
          <w:szCs w:val="22"/>
        </w:rPr>
      </w:pPr>
    </w:p>
    <w:p w14:paraId="35C716F6" w14:textId="32138DD9" w:rsidR="00784005" w:rsidRDefault="00A04D23" w:rsidP="00A04D23">
      <w:pPr>
        <w:pStyle w:val="Default"/>
        <w:tabs>
          <w:tab w:val="left" w:pos="990"/>
        </w:tabs>
        <w:ind w:left="720" w:hanging="360"/>
        <w:jc w:val="both"/>
        <w:rPr>
          <w:sz w:val="22"/>
          <w:szCs w:val="22"/>
        </w:rPr>
      </w:pPr>
      <w:r>
        <w:rPr>
          <w:sz w:val="22"/>
          <w:szCs w:val="22"/>
        </w:rPr>
        <w:lastRenderedPageBreak/>
        <w:t>(a)</w:t>
      </w:r>
      <w:r>
        <w:rPr>
          <w:sz w:val="22"/>
          <w:szCs w:val="22"/>
        </w:rPr>
        <w:tab/>
      </w:r>
      <w:r w:rsidR="00784005" w:rsidRPr="00FA7FAE">
        <w:rPr>
          <w:sz w:val="22"/>
          <w:szCs w:val="22"/>
        </w:rPr>
        <w:t xml:space="preserve">Key </w:t>
      </w:r>
      <w:r w:rsidR="00784005">
        <w:rPr>
          <w:sz w:val="22"/>
          <w:szCs w:val="22"/>
        </w:rPr>
        <w:t>p</w:t>
      </w:r>
      <w:r w:rsidR="00784005" w:rsidRPr="00FA7FAE">
        <w:rPr>
          <w:sz w:val="22"/>
          <w:szCs w:val="22"/>
        </w:rPr>
        <w:t>ersonnel and contact information</w:t>
      </w:r>
      <w:r w:rsidR="00784005">
        <w:rPr>
          <w:sz w:val="22"/>
          <w:szCs w:val="22"/>
        </w:rPr>
        <w:t>,</w:t>
      </w:r>
      <w:r w:rsidR="00533013">
        <w:rPr>
          <w:sz w:val="22"/>
          <w:szCs w:val="22"/>
        </w:rPr>
        <w:t xml:space="preserve"> including the QC Manager.</w:t>
      </w:r>
    </w:p>
    <w:p w14:paraId="31C8A4DF" w14:textId="77777777" w:rsidR="00784005" w:rsidRPr="00FA7FAE" w:rsidRDefault="00784005" w:rsidP="00CE3708">
      <w:pPr>
        <w:pStyle w:val="Default"/>
        <w:tabs>
          <w:tab w:val="left" w:pos="990"/>
        </w:tabs>
        <w:ind w:left="720" w:hanging="360"/>
        <w:jc w:val="both"/>
        <w:rPr>
          <w:sz w:val="22"/>
          <w:szCs w:val="22"/>
        </w:rPr>
      </w:pPr>
    </w:p>
    <w:p w14:paraId="7969E01E" w14:textId="16B66220" w:rsidR="00784005" w:rsidRDefault="00A04D23" w:rsidP="00A04D23">
      <w:pPr>
        <w:pStyle w:val="Default"/>
        <w:tabs>
          <w:tab w:val="left" w:pos="990"/>
        </w:tabs>
        <w:ind w:left="720" w:hanging="360"/>
        <w:jc w:val="both"/>
        <w:rPr>
          <w:sz w:val="22"/>
          <w:szCs w:val="22"/>
        </w:rPr>
      </w:pPr>
      <w:r>
        <w:rPr>
          <w:sz w:val="22"/>
          <w:szCs w:val="22"/>
        </w:rPr>
        <w:t>(b)</w:t>
      </w:r>
      <w:r>
        <w:rPr>
          <w:sz w:val="22"/>
          <w:szCs w:val="22"/>
        </w:rPr>
        <w:tab/>
      </w:r>
      <w:r w:rsidR="00784005">
        <w:rPr>
          <w:sz w:val="22"/>
          <w:szCs w:val="22"/>
        </w:rPr>
        <w:t>Equipment which will be used</w:t>
      </w:r>
      <w:r>
        <w:rPr>
          <w:sz w:val="22"/>
          <w:szCs w:val="22"/>
        </w:rPr>
        <w:t>.</w:t>
      </w:r>
    </w:p>
    <w:p w14:paraId="6DC7C852" w14:textId="77777777" w:rsidR="00784005" w:rsidRDefault="00784005" w:rsidP="00CE3708">
      <w:pPr>
        <w:pStyle w:val="Default"/>
        <w:tabs>
          <w:tab w:val="left" w:pos="990"/>
        </w:tabs>
        <w:ind w:left="720" w:hanging="360"/>
        <w:jc w:val="both"/>
        <w:rPr>
          <w:sz w:val="22"/>
          <w:szCs w:val="22"/>
        </w:rPr>
      </w:pPr>
    </w:p>
    <w:p w14:paraId="245CE182" w14:textId="2C83B655" w:rsidR="00784005" w:rsidRPr="00A04D23" w:rsidRDefault="00A04D23" w:rsidP="00A04D23">
      <w:pPr>
        <w:pStyle w:val="Default"/>
        <w:ind w:left="720" w:hanging="360"/>
        <w:jc w:val="both"/>
        <w:rPr>
          <w:sz w:val="22"/>
          <w:szCs w:val="22"/>
        </w:rPr>
      </w:pPr>
      <w:r>
        <w:rPr>
          <w:sz w:val="22"/>
          <w:szCs w:val="22"/>
        </w:rPr>
        <w:t>(c)</w:t>
      </w:r>
      <w:r>
        <w:rPr>
          <w:sz w:val="22"/>
          <w:szCs w:val="22"/>
        </w:rPr>
        <w:tab/>
      </w:r>
      <w:r w:rsidR="00784005">
        <w:rPr>
          <w:sz w:val="22"/>
          <w:szCs w:val="22"/>
        </w:rPr>
        <w:t>Epoxy</w:t>
      </w:r>
      <w:r w:rsidR="00784005" w:rsidRPr="00FA7FAE">
        <w:rPr>
          <w:sz w:val="22"/>
          <w:szCs w:val="22"/>
        </w:rPr>
        <w:t xml:space="preserve"> </w:t>
      </w:r>
      <w:r w:rsidR="00784005">
        <w:rPr>
          <w:sz w:val="22"/>
          <w:szCs w:val="22"/>
        </w:rPr>
        <w:t>r</w:t>
      </w:r>
      <w:r w:rsidR="00784005" w:rsidRPr="00FA7FAE">
        <w:rPr>
          <w:sz w:val="22"/>
          <w:szCs w:val="22"/>
        </w:rPr>
        <w:t xml:space="preserve">esin </w:t>
      </w:r>
      <w:r w:rsidR="00784005">
        <w:rPr>
          <w:sz w:val="22"/>
          <w:szCs w:val="22"/>
        </w:rPr>
        <w:t>p</w:t>
      </w:r>
      <w:r w:rsidR="00784005" w:rsidRPr="00FA7FAE">
        <w:rPr>
          <w:sz w:val="22"/>
          <w:szCs w:val="22"/>
        </w:rPr>
        <w:t>roduction plant</w:t>
      </w:r>
      <w:r w:rsidR="00F86CC5">
        <w:rPr>
          <w:sz w:val="22"/>
          <w:szCs w:val="22"/>
        </w:rPr>
        <w:t>.</w:t>
      </w:r>
    </w:p>
    <w:p w14:paraId="4548E68F" w14:textId="77777777" w:rsidR="00CE3708" w:rsidRPr="00FA7FAE" w:rsidRDefault="00CE3708" w:rsidP="00CE3708">
      <w:pPr>
        <w:pStyle w:val="Default"/>
        <w:tabs>
          <w:tab w:val="left" w:pos="990"/>
        </w:tabs>
        <w:ind w:left="720" w:hanging="360"/>
        <w:jc w:val="both"/>
        <w:rPr>
          <w:sz w:val="22"/>
          <w:szCs w:val="22"/>
        </w:rPr>
      </w:pPr>
    </w:p>
    <w:p w14:paraId="3F78F33B" w14:textId="18DE802C" w:rsidR="00784005" w:rsidRDefault="00A04D23" w:rsidP="00A04D23">
      <w:pPr>
        <w:pStyle w:val="Default"/>
        <w:tabs>
          <w:tab w:val="left" w:pos="990"/>
        </w:tabs>
        <w:ind w:left="720" w:hanging="360"/>
        <w:jc w:val="both"/>
        <w:rPr>
          <w:sz w:val="22"/>
          <w:szCs w:val="22"/>
        </w:rPr>
      </w:pPr>
      <w:r>
        <w:rPr>
          <w:sz w:val="22"/>
          <w:szCs w:val="22"/>
        </w:rPr>
        <w:t>(d)</w:t>
      </w:r>
      <w:r>
        <w:rPr>
          <w:sz w:val="22"/>
          <w:szCs w:val="22"/>
        </w:rPr>
        <w:tab/>
      </w:r>
      <w:r w:rsidR="00784005">
        <w:rPr>
          <w:sz w:val="22"/>
          <w:szCs w:val="22"/>
        </w:rPr>
        <w:t>Aggregate</w:t>
      </w:r>
      <w:r w:rsidR="00784005" w:rsidRPr="00FA7FAE">
        <w:rPr>
          <w:sz w:val="22"/>
          <w:szCs w:val="22"/>
        </w:rPr>
        <w:t xml:space="preserve"> </w:t>
      </w:r>
      <w:r w:rsidR="00784005">
        <w:rPr>
          <w:sz w:val="22"/>
          <w:szCs w:val="22"/>
        </w:rPr>
        <w:t>p</w:t>
      </w:r>
      <w:r w:rsidR="00784005" w:rsidRPr="00FA7FAE">
        <w:rPr>
          <w:sz w:val="22"/>
          <w:szCs w:val="22"/>
        </w:rPr>
        <w:t xml:space="preserve">roduction </w:t>
      </w:r>
      <w:r w:rsidR="00784005">
        <w:rPr>
          <w:sz w:val="22"/>
          <w:szCs w:val="22"/>
        </w:rPr>
        <w:t>p</w:t>
      </w:r>
      <w:r w:rsidR="00784005" w:rsidRPr="00FA7FAE">
        <w:rPr>
          <w:sz w:val="22"/>
          <w:szCs w:val="22"/>
        </w:rPr>
        <w:t>lant.</w:t>
      </w:r>
    </w:p>
    <w:p w14:paraId="465BA800" w14:textId="77777777" w:rsidR="00CE3708" w:rsidRPr="00FA7FAE" w:rsidRDefault="00CE3708" w:rsidP="00CE3708">
      <w:pPr>
        <w:pStyle w:val="Default"/>
        <w:tabs>
          <w:tab w:val="left" w:pos="990"/>
        </w:tabs>
        <w:ind w:left="720" w:hanging="360"/>
        <w:jc w:val="both"/>
        <w:rPr>
          <w:sz w:val="22"/>
          <w:szCs w:val="22"/>
        </w:rPr>
      </w:pPr>
    </w:p>
    <w:p w14:paraId="15664C17" w14:textId="41641CC1" w:rsidR="00784005" w:rsidRPr="00A04D23" w:rsidRDefault="00A04D23" w:rsidP="00A04D23">
      <w:pPr>
        <w:tabs>
          <w:tab w:val="left" w:pos="990"/>
        </w:tabs>
        <w:ind w:left="720" w:hanging="360"/>
        <w:jc w:val="both"/>
        <w:rPr>
          <w:rFonts w:eastAsiaTheme="minorHAnsi" w:cs="Arial"/>
          <w:color w:val="000000"/>
          <w:szCs w:val="22"/>
        </w:rPr>
      </w:pPr>
      <w:r>
        <w:rPr>
          <w:rFonts w:eastAsiaTheme="minorHAnsi" w:cs="Arial"/>
          <w:color w:val="000000"/>
          <w:szCs w:val="22"/>
        </w:rPr>
        <w:t>(e)</w:t>
      </w:r>
      <w:r>
        <w:rPr>
          <w:rFonts w:eastAsiaTheme="minorHAnsi" w:cs="Arial"/>
          <w:color w:val="000000"/>
          <w:szCs w:val="22"/>
        </w:rPr>
        <w:tab/>
      </w:r>
      <w:r w:rsidR="00784005" w:rsidRPr="00A04D23">
        <w:rPr>
          <w:rFonts w:eastAsiaTheme="minorHAnsi" w:cs="Arial"/>
          <w:color w:val="000000"/>
          <w:szCs w:val="22"/>
        </w:rPr>
        <w:t xml:space="preserve">Moisture control methods </w:t>
      </w:r>
      <w:r w:rsidR="00014B01">
        <w:rPr>
          <w:rFonts w:eastAsiaTheme="minorHAnsi" w:cs="Arial"/>
          <w:color w:val="000000"/>
          <w:szCs w:val="22"/>
        </w:rPr>
        <w:t>for</w:t>
      </w:r>
      <w:r w:rsidR="00784005" w:rsidRPr="00A04D23">
        <w:rPr>
          <w:rFonts w:eastAsiaTheme="minorHAnsi" w:cs="Arial"/>
          <w:color w:val="000000"/>
          <w:szCs w:val="22"/>
        </w:rPr>
        <w:t xml:space="preserve"> aggregate.</w:t>
      </w:r>
    </w:p>
    <w:p w14:paraId="1081DD1C" w14:textId="77777777" w:rsidR="00784005" w:rsidRPr="00CE3708" w:rsidRDefault="00784005" w:rsidP="00CE3708">
      <w:pPr>
        <w:pStyle w:val="Default"/>
        <w:tabs>
          <w:tab w:val="left" w:pos="990"/>
        </w:tabs>
        <w:ind w:left="720" w:hanging="360"/>
        <w:jc w:val="both"/>
        <w:rPr>
          <w:sz w:val="22"/>
          <w:szCs w:val="22"/>
        </w:rPr>
      </w:pPr>
    </w:p>
    <w:p w14:paraId="610C2AF9" w14:textId="4AAC8103" w:rsidR="00784005" w:rsidRPr="00A04D23" w:rsidRDefault="00864947" w:rsidP="00864947">
      <w:pPr>
        <w:tabs>
          <w:tab w:val="left" w:pos="990"/>
        </w:tabs>
        <w:ind w:left="720" w:hanging="360"/>
        <w:jc w:val="both"/>
        <w:rPr>
          <w:rFonts w:eastAsiaTheme="minorHAnsi" w:cs="Arial"/>
          <w:color w:val="000000"/>
          <w:szCs w:val="22"/>
        </w:rPr>
      </w:pPr>
      <w:r>
        <w:rPr>
          <w:rFonts w:eastAsiaTheme="minorHAnsi" w:cs="Arial"/>
          <w:color w:val="000000"/>
          <w:szCs w:val="22"/>
        </w:rPr>
        <w:t>(f)</w:t>
      </w:r>
      <w:r>
        <w:rPr>
          <w:rFonts w:eastAsiaTheme="minorHAnsi" w:cs="Arial"/>
          <w:color w:val="000000"/>
          <w:szCs w:val="22"/>
        </w:rPr>
        <w:tab/>
      </w:r>
      <w:r w:rsidR="00784005" w:rsidRPr="00A04D23">
        <w:rPr>
          <w:rFonts w:eastAsiaTheme="minorHAnsi" w:cs="Arial"/>
          <w:color w:val="000000"/>
          <w:szCs w:val="22"/>
        </w:rPr>
        <w:t xml:space="preserve">Provide the electronic moisture meter manufacturer’s calibration documents and method of conducting periodic accuracy checks. </w:t>
      </w:r>
      <w:r w:rsidR="00603332">
        <w:rPr>
          <w:rFonts w:eastAsiaTheme="minorHAnsi" w:cs="Arial"/>
          <w:color w:val="000000"/>
          <w:szCs w:val="22"/>
        </w:rPr>
        <w:t xml:space="preserve"> </w:t>
      </w:r>
      <w:r w:rsidR="00784005" w:rsidRPr="00A04D23">
        <w:rPr>
          <w:rFonts w:eastAsiaTheme="minorHAnsi" w:cs="Arial"/>
          <w:color w:val="000000"/>
          <w:szCs w:val="22"/>
        </w:rPr>
        <w:t xml:space="preserve">Provide a procedure for measuring moisture on the pavement before HFST installation. </w:t>
      </w:r>
      <w:r w:rsidR="00603332">
        <w:rPr>
          <w:rFonts w:eastAsiaTheme="minorHAnsi" w:cs="Arial"/>
          <w:color w:val="000000"/>
          <w:szCs w:val="22"/>
        </w:rPr>
        <w:t xml:space="preserve"> </w:t>
      </w:r>
      <w:r w:rsidR="00784005" w:rsidRPr="00A04D23">
        <w:rPr>
          <w:rFonts w:eastAsiaTheme="minorHAnsi" w:cs="Arial"/>
          <w:color w:val="000000"/>
          <w:szCs w:val="22"/>
        </w:rPr>
        <w:t>Provide a procedure for corrective action if the moisture meter results fall outside of the acceptable range.</w:t>
      </w:r>
    </w:p>
    <w:p w14:paraId="2AD98E51" w14:textId="77777777" w:rsidR="00784005" w:rsidRPr="00CE3708" w:rsidRDefault="00784005" w:rsidP="00CE3708">
      <w:pPr>
        <w:pStyle w:val="Default"/>
        <w:tabs>
          <w:tab w:val="left" w:pos="990"/>
        </w:tabs>
        <w:ind w:left="720" w:hanging="360"/>
        <w:jc w:val="both"/>
        <w:rPr>
          <w:sz w:val="22"/>
          <w:szCs w:val="22"/>
        </w:rPr>
      </w:pPr>
    </w:p>
    <w:p w14:paraId="77357690" w14:textId="6A102A96" w:rsidR="00784005" w:rsidRPr="00A04D23" w:rsidRDefault="00864947" w:rsidP="00864947">
      <w:pPr>
        <w:tabs>
          <w:tab w:val="left" w:pos="990"/>
        </w:tabs>
        <w:ind w:left="720" w:hanging="360"/>
        <w:jc w:val="both"/>
        <w:rPr>
          <w:rFonts w:eastAsiaTheme="minorHAnsi" w:cs="Arial"/>
          <w:color w:val="000000"/>
          <w:szCs w:val="22"/>
        </w:rPr>
      </w:pPr>
      <w:r>
        <w:rPr>
          <w:rFonts w:eastAsiaTheme="minorHAnsi" w:cs="Arial"/>
          <w:color w:val="000000"/>
          <w:szCs w:val="22"/>
        </w:rPr>
        <w:t>(g)</w:t>
      </w:r>
      <w:r>
        <w:rPr>
          <w:rFonts w:eastAsiaTheme="minorHAnsi" w:cs="Arial"/>
          <w:color w:val="000000"/>
          <w:szCs w:val="22"/>
        </w:rPr>
        <w:tab/>
      </w:r>
      <w:r w:rsidR="00784005" w:rsidRPr="00A04D23">
        <w:rPr>
          <w:rFonts w:eastAsiaTheme="minorHAnsi" w:cs="Arial"/>
          <w:color w:val="000000"/>
          <w:szCs w:val="22"/>
        </w:rPr>
        <w:t>List of manufacturer recommendations for storage of material, weather restrictions, epoxy resin blending procedures, curing time</w:t>
      </w:r>
      <w:r w:rsidR="003C4E87">
        <w:rPr>
          <w:rFonts w:eastAsiaTheme="minorHAnsi" w:cs="Arial"/>
          <w:color w:val="000000"/>
          <w:szCs w:val="22"/>
        </w:rPr>
        <w:t xml:space="preserve"> to begin sweeping operations</w:t>
      </w:r>
      <w:r w:rsidR="00784005" w:rsidRPr="00A04D23">
        <w:rPr>
          <w:rFonts w:eastAsiaTheme="minorHAnsi" w:cs="Arial"/>
          <w:color w:val="000000"/>
          <w:szCs w:val="22"/>
        </w:rPr>
        <w:t xml:space="preserve"> and opening to traffic.</w:t>
      </w:r>
    </w:p>
    <w:p w14:paraId="59127AE8" w14:textId="77777777" w:rsidR="00784005" w:rsidRPr="00CE3708" w:rsidRDefault="00784005" w:rsidP="00CE3708">
      <w:pPr>
        <w:pStyle w:val="Default"/>
        <w:tabs>
          <w:tab w:val="left" w:pos="990"/>
        </w:tabs>
        <w:ind w:left="720" w:hanging="360"/>
        <w:jc w:val="both"/>
        <w:rPr>
          <w:sz w:val="22"/>
          <w:szCs w:val="22"/>
        </w:rPr>
      </w:pPr>
    </w:p>
    <w:p w14:paraId="11BAB5EE" w14:textId="3FC0815C" w:rsidR="00784005" w:rsidRPr="00A04D23" w:rsidRDefault="00864947" w:rsidP="00864947">
      <w:pPr>
        <w:tabs>
          <w:tab w:val="left" w:pos="990"/>
        </w:tabs>
        <w:ind w:left="720" w:hanging="360"/>
        <w:jc w:val="both"/>
        <w:rPr>
          <w:rFonts w:eastAsiaTheme="minorHAnsi" w:cs="Arial"/>
          <w:color w:val="000000"/>
          <w:szCs w:val="22"/>
        </w:rPr>
      </w:pPr>
      <w:r>
        <w:rPr>
          <w:rFonts w:eastAsiaTheme="minorHAnsi" w:cs="Arial"/>
          <w:color w:val="000000"/>
          <w:szCs w:val="22"/>
        </w:rPr>
        <w:t>(</w:t>
      </w:r>
      <w:r w:rsidR="00ED1DF5">
        <w:rPr>
          <w:rFonts w:eastAsiaTheme="minorHAnsi" w:cs="Arial"/>
          <w:color w:val="000000"/>
          <w:szCs w:val="22"/>
        </w:rPr>
        <w:t>h</w:t>
      </w:r>
      <w:r>
        <w:rPr>
          <w:rFonts w:eastAsiaTheme="minorHAnsi" w:cs="Arial"/>
          <w:color w:val="000000"/>
          <w:szCs w:val="22"/>
        </w:rPr>
        <w:t>)</w:t>
      </w:r>
      <w:r>
        <w:rPr>
          <w:rFonts w:eastAsiaTheme="minorHAnsi" w:cs="Arial"/>
          <w:color w:val="000000"/>
          <w:szCs w:val="22"/>
        </w:rPr>
        <w:tab/>
      </w:r>
      <w:r w:rsidR="00784005" w:rsidRPr="00A04D23">
        <w:rPr>
          <w:rFonts w:eastAsiaTheme="minorHAnsi" w:cs="Arial"/>
          <w:color w:val="000000"/>
          <w:szCs w:val="22"/>
        </w:rPr>
        <w:t xml:space="preserve">Plan for monitoring and recording ambient conditions (air temperature, surface temperature, </w:t>
      </w:r>
      <w:r w:rsidR="00E64AC6">
        <w:rPr>
          <w:rFonts w:eastAsiaTheme="minorHAnsi" w:cs="Arial"/>
          <w:color w:val="000000"/>
          <w:szCs w:val="22"/>
        </w:rPr>
        <w:t xml:space="preserve">and </w:t>
      </w:r>
      <w:r w:rsidR="00784005" w:rsidRPr="00A04D23">
        <w:rPr>
          <w:rFonts w:eastAsiaTheme="minorHAnsi" w:cs="Arial"/>
          <w:color w:val="000000"/>
          <w:szCs w:val="22"/>
        </w:rPr>
        <w:t>relative humidity)</w:t>
      </w:r>
      <w:r w:rsidR="009E42F7">
        <w:rPr>
          <w:rFonts w:eastAsiaTheme="minorHAnsi" w:cs="Arial"/>
          <w:color w:val="000000"/>
          <w:szCs w:val="22"/>
        </w:rPr>
        <w:t>.</w:t>
      </w:r>
    </w:p>
    <w:p w14:paraId="42E21F76" w14:textId="77777777" w:rsidR="00784005" w:rsidRPr="00CE3708" w:rsidRDefault="00784005" w:rsidP="00CE3708">
      <w:pPr>
        <w:pStyle w:val="Default"/>
        <w:tabs>
          <w:tab w:val="left" w:pos="990"/>
        </w:tabs>
        <w:ind w:left="720" w:hanging="360"/>
        <w:jc w:val="both"/>
        <w:rPr>
          <w:sz w:val="22"/>
          <w:szCs w:val="22"/>
        </w:rPr>
      </w:pPr>
    </w:p>
    <w:p w14:paraId="77DDCDF3" w14:textId="4EF7438C" w:rsidR="00784005" w:rsidRPr="00A04D23" w:rsidRDefault="00E64AC6" w:rsidP="00E64AC6">
      <w:pPr>
        <w:tabs>
          <w:tab w:val="left" w:pos="990"/>
        </w:tabs>
        <w:ind w:left="720" w:hanging="360"/>
        <w:jc w:val="both"/>
        <w:rPr>
          <w:rFonts w:eastAsiaTheme="minorHAnsi" w:cs="Arial"/>
          <w:color w:val="000000"/>
          <w:szCs w:val="22"/>
        </w:rPr>
      </w:pPr>
      <w:r>
        <w:rPr>
          <w:rFonts w:eastAsiaTheme="minorHAnsi" w:cs="Arial"/>
          <w:color w:val="000000"/>
          <w:szCs w:val="22"/>
        </w:rPr>
        <w:t>(</w:t>
      </w:r>
      <w:r w:rsidR="00ED1DF5">
        <w:rPr>
          <w:rFonts w:eastAsiaTheme="minorHAnsi" w:cs="Arial"/>
          <w:color w:val="000000"/>
          <w:szCs w:val="22"/>
        </w:rPr>
        <w:t>i</w:t>
      </w:r>
      <w:r>
        <w:rPr>
          <w:rFonts w:eastAsiaTheme="minorHAnsi" w:cs="Arial"/>
          <w:color w:val="000000"/>
          <w:szCs w:val="22"/>
        </w:rPr>
        <w:t>)</w:t>
      </w:r>
      <w:r>
        <w:rPr>
          <w:rFonts w:eastAsiaTheme="minorHAnsi" w:cs="Arial"/>
          <w:color w:val="000000"/>
          <w:szCs w:val="22"/>
        </w:rPr>
        <w:tab/>
      </w:r>
      <w:r w:rsidR="00784005" w:rsidRPr="00A04D23">
        <w:rPr>
          <w:rFonts w:eastAsiaTheme="minorHAnsi" w:cs="Arial"/>
          <w:color w:val="000000"/>
          <w:szCs w:val="22"/>
        </w:rPr>
        <w:t xml:space="preserve">Cleaning and maintenance schedule </w:t>
      </w:r>
      <w:r w:rsidR="00784005" w:rsidRPr="00A04D23">
        <w:rPr>
          <w:rFonts w:cs="Arial"/>
          <w:color w:val="000000"/>
          <w:szCs w:val="22"/>
        </w:rPr>
        <w:t>for</w:t>
      </w:r>
      <w:r w:rsidR="00784005" w:rsidRPr="00A04D23">
        <w:rPr>
          <w:rFonts w:eastAsiaTheme="minorHAnsi" w:cs="Arial"/>
          <w:color w:val="000000"/>
          <w:szCs w:val="22"/>
        </w:rPr>
        <w:t xml:space="preserve"> truck-mounted application machines, including metering and monitoring devices.</w:t>
      </w:r>
    </w:p>
    <w:p w14:paraId="1D4C4EC4" w14:textId="77777777" w:rsidR="00784005" w:rsidRDefault="00784005" w:rsidP="00CE3708">
      <w:pPr>
        <w:pStyle w:val="Default"/>
        <w:tabs>
          <w:tab w:val="left" w:pos="990"/>
        </w:tabs>
        <w:ind w:left="720" w:hanging="360"/>
        <w:jc w:val="both"/>
        <w:rPr>
          <w:sz w:val="22"/>
          <w:szCs w:val="22"/>
        </w:rPr>
      </w:pPr>
    </w:p>
    <w:p w14:paraId="1376818F" w14:textId="05FCFE45" w:rsidR="00784005" w:rsidRDefault="00E64AC6" w:rsidP="00E64AC6">
      <w:pPr>
        <w:pStyle w:val="Default"/>
        <w:tabs>
          <w:tab w:val="left" w:pos="990"/>
        </w:tabs>
        <w:ind w:left="720" w:hanging="360"/>
        <w:jc w:val="both"/>
        <w:rPr>
          <w:sz w:val="22"/>
          <w:szCs w:val="22"/>
        </w:rPr>
      </w:pPr>
      <w:r>
        <w:rPr>
          <w:sz w:val="22"/>
          <w:szCs w:val="22"/>
        </w:rPr>
        <w:t>(</w:t>
      </w:r>
      <w:r w:rsidR="00ED1DF5">
        <w:rPr>
          <w:sz w:val="22"/>
          <w:szCs w:val="22"/>
        </w:rPr>
        <w:t>j</w:t>
      </w:r>
      <w:r>
        <w:rPr>
          <w:sz w:val="22"/>
          <w:szCs w:val="22"/>
        </w:rPr>
        <w:t>)</w:t>
      </w:r>
      <w:r>
        <w:rPr>
          <w:sz w:val="22"/>
          <w:szCs w:val="22"/>
        </w:rPr>
        <w:tab/>
      </w:r>
      <w:r w:rsidR="00784005">
        <w:rPr>
          <w:sz w:val="22"/>
          <w:szCs w:val="22"/>
        </w:rPr>
        <w:t>Traffic plan for ingress and egress for all material handling operations</w:t>
      </w:r>
      <w:r>
        <w:rPr>
          <w:sz w:val="22"/>
          <w:szCs w:val="22"/>
        </w:rPr>
        <w:t>.</w:t>
      </w:r>
    </w:p>
    <w:p w14:paraId="445501F2" w14:textId="77777777" w:rsidR="00784005" w:rsidRDefault="00784005" w:rsidP="00CE3708">
      <w:pPr>
        <w:pStyle w:val="Default"/>
        <w:tabs>
          <w:tab w:val="left" w:pos="990"/>
        </w:tabs>
        <w:ind w:left="720" w:hanging="360"/>
        <w:jc w:val="both"/>
        <w:rPr>
          <w:sz w:val="22"/>
          <w:szCs w:val="22"/>
        </w:rPr>
      </w:pPr>
    </w:p>
    <w:p w14:paraId="7D751541" w14:textId="0F0AA70F" w:rsidR="00784005" w:rsidRPr="00FA7FAE" w:rsidRDefault="00784005" w:rsidP="0095686B">
      <w:pPr>
        <w:pStyle w:val="Default"/>
        <w:tabs>
          <w:tab w:val="left" w:pos="360"/>
        </w:tabs>
        <w:ind w:firstLine="360"/>
        <w:jc w:val="both"/>
        <w:rPr>
          <w:sz w:val="22"/>
          <w:szCs w:val="22"/>
        </w:rPr>
      </w:pPr>
      <w:r w:rsidRPr="00FA7FAE">
        <w:rPr>
          <w:sz w:val="22"/>
          <w:szCs w:val="22"/>
        </w:rPr>
        <w:t xml:space="preserve">The </w:t>
      </w:r>
      <w:r>
        <w:rPr>
          <w:sz w:val="22"/>
          <w:szCs w:val="22"/>
        </w:rPr>
        <w:t>QC Manager</w:t>
      </w:r>
      <w:r w:rsidRPr="00FA7FAE">
        <w:rPr>
          <w:sz w:val="22"/>
          <w:szCs w:val="22"/>
        </w:rPr>
        <w:t xml:space="preserve"> </w:t>
      </w:r>
      <w:r w:rsidR="00533013">
        <w:rPr>
          <w:sz w:val="22"/>
          <w:szCs w:val="22"/>
        </w:rPr>
        <w:t xml:space="preserve">and a field technician </w:t>
      </w:r>
      <w:r>
        <w:rPr>
          <w:sz w:val="22"/>
          <w:szCs w:val="22"/>
        </w:rPr>
        <w:t>shall be on</w:t>
      </w:r>
      <w:r w:rsidRPr="00FA7FAE">
        <w:rPr>
          <w:sz w:val="22"/>
          <w:szCs w:val="22"/>
        </w:rPr>
        <w:t xml:space="preserve"> the </w:t>
      </w:r>
      <w:r>
        <w:rPr>
          <w:sz w:val="22"/>
          <w:szCs w:val="22"/>
        </w:rPr>
        <w:t>job site</w:t>
      </w:r>
      <w:r w:rsidRPr="00FA7FAE">
        <w:rPr>
          <w:sz w:val="22"/>
          <w:szCs w:val="22"/>
        </w:rPr>
        <w:t xml:space="preserve"> </w:t>
      </w:r>
      <w:r>
        <w:rPr>
          <w:sz w:val="22"/>
          <w:szCs w:val="22"/>
        </w:rPr>
        <w:t>at all times during the placement of the HFST</w:t>
      </w:r>
      <w:r w:rsidRPr="00FA7FAE">
        <w:rPr>
          <w:sz w:val="22"/>
          <w:szCs w:val="22"/>
        </w:rPr>
        <w:t>.</w:t>
      </w:r>
    </w:p>
    <w:p w14:paraId="0FBD6B1B" w14:textId="77777777" w:rsidR="00784005" w:rsidRPr="00FA7FAE" w:rsidRDefault="00784005" w:rsidP="00784005">
      <w:pPr>
        <w:pStyle w:val="Default"/>
        <w:tabs>
          <w:tab w:val="left" w:pos="360"/>
        </w:tabs>
        <w:jc w:val="both"/>
        <w:rPr>
          <w:sz w:val="22"/>
          <w:szCs w:val="22"/>
        </w:rPr>
      </w:pPr>
    </w:p>
    <w:p w14:paraId="70C2B476" w14:textId="2DA408B5" w:rsidR="00784005" w:rsidRPr="00FA7FAE" w:rsidRDefault="00784005" w:rsidP="0095686B">
      <w:pPr>
        <w:pStyle w:val="Default"/>
        <w:tabs>
          <w:tab w:val="left" w:pos="450"/>
        </w:tabs>
        <w:ind w:firstLine="450"/>
        <w:jc w:val="both"/>
        <w:rPr>
          <w:sz w:val="22"/>
          <w:szCs w:val="22"/>
        </w:rPr>
      </w:pPr>
      <w:r w:rsidRPr="00FA7FAE">
        <w:rPr>
          <w:sz w:val="22"/>
          <w:szCs w:val="22"/>
        </w:rPr>
        <w:t xml:space="preserve">The </w:t>
      </w:r>
      <w:r>
        <w:rPr>
          <w:sz w:val="22"/>
          <w:szCs w:val="22"/>
        </w:rPr>
        <w:t xml:space="preserve">field </w:t>
      </w:r>
      <w:r w:rsidRPr="00FA7FAE">
        <w:rPr>
          <w:sz w:val="22"/>
          <w:szCs w:val="22"/>
        </w:rPr>
        <w:t>technician shall be responsible for the required field quality control sampling and testing</w:t>
      </w:r>
      <w:r w:rsidRPr="00F721CC">
        <w:rPr>
          <w:iCs/>
          <w:sz w:val="22"/>
          <w:szCs w:val="22"/>
        </w:rPr>
        <w:t>.</w:t>
      </w:r>
      <w:r>
        <w:rPr>
          <w:iCs/>
          <w:sz w:val="22"/>
          <w:szCs w:val="22"/>
        </w:rPr>
        <w:t xml:space="preserve">  All sampling shall be performed in the presence of and in locations as directed by the Engineer.</w:t>
      </w:r>
      <w:r w:rsidRPr="00F721CC">
        <w:rPr>
          <w:iCs/>
          <w:sz w:val="22"/>
          <w:szCs w:val="22"/>
        </w:rPr>
        <w:t xml:space="preserve">  </w:t>
      </w:r>
      <w:r w:rsidRPr="00F721CC">
        <w:rPr>
          <w:sz w:val="22"/>
          <w:szCs w:val="22"/>
        </w:rPr>
        <w:t>Maintain</w:t>
      </w:r>
      <w:r w:rsidRPr="00FA7FAE">
        <w:rPr>
          <w:sz w:val="22"/>
          <w:szCs w:val="22"/>
        </w:rPr>
        <w:t xml:space="preserve"> and make available upon request complete records of sampling, testing, actions taken to correct problems, and quality control inspection results.</w:t>
      </w:r>
    </w:p>
    <w:p w14:paraId="79199307" w14:textId="77777777" w:rsidR="00AF2C09" w:rsidRDefault="00AF2C09" w:rsidP="00AF2C09">
      <w:pPr>
        <w:tabs>
          <w:tab w:val="left" w:pos="1170"/>
        </w:tabs>
        <w:ind w:firstLine="360"/>
        <w:jc w:val="both"/>
        <w:rPr>
          <w:szCs w:val="22"/>
        </w:rPr>
      </w:pPr>
    </w:p>
    <w:p w14:paraId="652A6A01" w14:textId="3B4689DB" w:rsidR="00AF2C09" w:rsidRPr="00FA7FAE" w:rsidRDefault="00AF2C09" w:rsidP="00AF2C09">
      <w:pPr>
        <w:tabs>
          <w:tab w:val="left" w:pos="1170"/>
        </w:tabs>
        <w:ind w:firstLine="360"/>
        <w:jc w:val="both"/>
        <w:rPr>
          <w:rFonts w:cs="Arial"/>
          <w:b/>
          <w:szCs w:val="22"/>
        </w:rPr>
      </w:pPr>
      <w:r w:rsidRPr="00B07A58">
        <w:rPr>
          <w:rFonts w:cs="Arial"/>
          <w:b/>
          <w:bCs/>
          <w:szCs w:val="22"/>
        </w:rPr>
        <w:t>409.0</w:t>
      </w:r>
      <w:r w:rsidR="00177F50">
        <w:rPr>
          <w:rFonts w:cs="Arial"/>
          <w:b/>
          <w:bCs/>
          <w:szCs w:val="22"/>
        </w:rPr>
        <w:t>7</w:t>
      </w:r>
      <w:r w:rsidRPr="00B07A58">
        <w:rPr>
          <w:rFonts w:cs="Arial"/>
          <w:b/>
          <w:bCs/>
          <w:szCs w:val="22"/>
        </w:rPr>
        <w:tab/>
        <w:t>Test S</w:t>
      </w:r>
      <w:r>
        <w:rPr>
          <w:rFonts w:cs="Arial"/>
          <w:b/>
          <w:bCs/>
          <w:szCs w:val="22"/>
        </w:rPr>
        <w:t>trip</w:t>
      </w:r>
      <w:r w:rsidRPr="00B07A58">
        <w:rPr>
          <w:rFonts w:cs="Arial"/>
          <w:b/>
          <w:bCs/>
          <w:szCs w:val="22"/>
        </w:rPr>
        <w:t>.</w:t>
      </w:r>
      <w:r w:rsidRPr="00FA7FAE">
        <w:rPr>
          <w:rFonts w:cs="Arial"/>
          <w:szCs w:val="22"/>
        </w:rPr>
        <w:t xml:space="preserve"> </w:t>
      </w:r>
      <w:r>
        <w:rPr>
          <w:rFonts w:cs="Arial"/>
          <w:szCs w:val="22"/>
        </w:rPr>
        <w:t xml:space="preserve"> </w:t>
      </w:r>
      <w:r w:rsidR="00577AAB">
        <w:rPr>
          <w:rFonts w:cs="Arial"/>
          <w:szCs w:val="22"/>
        </w:rPr>
        <w:t>A</w:t>
      </w:r>
      <w:r>
        <w:rPr>
          <w:rFonts w:cs="Arial"/>
          <w:szCs w:val="22"/>
        </w:rPr>
        <w:t xml:space="preserve"> </w:t>
      </w:r>
      <w:r w:rsidRPr="00FA7FAE">
        <w:rPr>
          <w:rFonts w:cs="Arial"/>
          <w:szCs w:val="22"/>
        </w:rPr>
        <w:t>200</w:t>
      </w:r>
      <w:r>
        <w:rPr>
          <w:rFonts w:cs="Arial"/>
          <w:szCs w:val="22"/>
        </w:rPr>
        <w:t xml:space="preserve"> sq yd (168 sq m) test strip shall be required </w:t>
      </w:r>
      <w:r w:rsidR="00577AAB">
        <w:rPr>
          <w:rFonts w:cs="Arial"/>
          <w:szCs w:val="22"/>
        </w:rPr>
        <w:t xml:space="preserve">for contracts </w:t>
      </w:r>
      <w:r>
        <w:rPr>
          <w:rFonts w:cs="Arial"/>
          <w:szCs w:val="22"/>
        </w:rPr>
        <w:t>with a quantity of 1,000 sq yd (836 sq m) or more of HFST</w:t>
      </w:r>
      <w:r w:rsidRPr="00FA7FAE">
        <w:rPr>
          <w:rFonts w:cs="Arial"/>
          <w:szCs w:val="22"/>
        </w:rPr>
        <w:t xml:space="preserve"> to demonstrate </w:t>
      </w:r>
      <w:r>
        <w:rPr>
          <w:rFonts w:cs="Arial"/>
          <w:szCs w:val="22"/>
        </w:rPr>
        <w:t>the truck-mounted application machine</w:t>
      </w:r>
      <w:r w:rsidRPr="00FA7FAE">
        <w:rPr>
          <w:rFonts w:cs="Arial"/>
          <w:szCs w:val="22"/>
        </w:rPr>
        <w:t xml:space="preserve"> has been properly calibrated.</w:t>
      </w:r>
      <w:r>
        <w:rPr>
          <w:rFonts w:cs="Arial"/>
          <w:szCs w:val="22"/>
        </w:rPr>
        <w:t xml:space="preserve">  The Engineer will evaluate the application rate and cure time.  </w:t>
      </w:r>
    </w:p>
    <w:p w14:paraId="789201E8" w14:textId="77777777" w:rsidR="00784005" w:rsidRPr="00FA7FAE" w:rsidRDefault="00784005" w:rsidP="00784005">
      <w:pPr>
        <w:pStyle w:val="Default"/>
        <w:tabs>
          <w:tab w:val="left" w:pos="360"/>
        </w:tabs>
        <w:jc w:val="both"/>
        <w:rPr>
          <w:sz w:val="22"/>
          <w:szCs w:val="22"/>
        </w:rPr>
      </w:pPr>
    </w:p>
    <w:p w14:paraId="69BE7154" w14:textId="653AD240" w:rsidR="007B2B33" w:rsidRDefault="00082E26" w:rsidP="00B94150">
      <w:pPr>
        <w:tabs>
          <w:tab w:val="left" w:pos="1170"/>
        </w:tabs>
        <w:ind w:firstLine="360"/>
        <w:jc w:val="both"/>
        <w:rPr>
          <w:rFonts w:cs="Arial"/>
          <w:bCs/>
          <w:szCs w:val="22"/>
        </w:rPr>
      </w:pPr>
      <w:r w:rsidRPr="00B07A58">
        <w:rPr>
          <w:rFonts w:cs="Arial"/>
          <w:b/>
          <w:szCs w:val="22"/>
        </w:rPr>
        <w:t>409.0</w:t>
      </w:r>
      <w:r w:rsidR="00177F50">
        <w:rPr>
          <w:rFonts w:cs="Arial"/>
          <w:b/>
          <w:szCs w:val="22"/>
        </w:rPr>
        <w:t>8</w:t>
      </w:r>
      <w:r w:rsidRPr="00B07A58">
        <w:rPr>
          <w:rFonts w:cs="Arial"/>
          <w:b/>
          <w:szCs w:val="22"/>
        </w:rPr>
        <w:tab/>
      </w:r>
      <w:r w:rsidR="00AF2C09">
        <w:rPr>
          <w:rFonts w:cs="Arial"/>
          <w:b/>
          <w:szCs w:val="22"/>
        </w:rPr>
        <w:t xml:space="preserve">Surface </w:t>
      </w:r>
      <w:r w:rsidR="007B2B33" w:rsidRPr="00B07A58">
        <w:rPr>
          <w:rFonts w:cs="Arial"/>
          <w:b/>
          <w:szCs w:val="22"/>
        </w:rPr>
        <w:t>Preparation.</w:t>
      </w:r>
      <w:r w:rsidR="007B2B33" w:rsidRPr="00197282">
        <w:rPr>
          <w:rFonts w:cs="Arial"/>
          <w:bCs/>
          <w:szCs w:val="22"/>
        </w:rPr>
        <w:t xml:space="preserve">  </w:t>
      </w:r>
      <w:r w:rsidR="00533013">
        <w:rPr>
          <w:rFonts w:cs="Arial"/>
          <w:bCs/>
          <w:szCs w:val="22"/>
        </w:rPr>
        <w:t>The</w:t>
      </w:r>
      <w:r w:rsidR="007B2B33" w:rsidRPr="00164CE5">
        <w:rPr>
          <w:rFonts w:cs="Arial"/>
          <w:bCs/>
          <w:szCs w:val="22"/>
        </w:rPr>
        <w:t xml:space="preserve"> surface </w:t>
      </w:r>
      <w:r w:rsidR="00533013">
        <w:rPr>
          <w:rFonts w:cs="Arial"/>
          <w:bCs/>
          <w:szCs w:val="22"/>
        </w:rPr>
        <w:t xml:space="preserve">shall be </w:t>
      </w:r>
      <w:r w:rsidR="007B2B33" w:rsidRPr="00164CE5">
        <w:rPr>
          <w:rFonts w:cs="Arial"/>
          <w:bCs/>
          <w:szCs w:val="22"/>
        </w:rPr>
        <w:t xml:space="preserve">free </w:t>
      </w:r>
      <w:r w:rsidR="00533013">
        <w:rPr>
          <w:rFonts w:cs="Arial"/>
          <w:bCs/>
          <w:szCs w:val="22"/>
        </w:rPr>
        <w:t>of</w:t>
      </w:r>
      <w:r w:rsidR="007B2B33" w:rsidRPr="00164CE5">
        <w:rPr>
          <w:rFonts w:cs="Arial"/>
          <w:bCs/>
          <w:szCs w:val="22"/>
        </w:rPr>
        <w:t xml:space="preserve"> dust, dirt, oil, grease, paint, and all foreign matter.</w:t>
      </w:r>
      <w:r w:rsidR="00533013">
        <w:rPr>
          <w:rFonts w:cs="Arial"/>
          <w:bCs/>
          <w:szCs w:val="22"/>
        </w:rPr>
        <w:t xml:space="preserve"> </w:t>
      </w:r>
      <w:r w:rsidR="007B2B33" w:rsidRPr="00164CE5">
        <w:rPr>
          <w:rFonts w:cs="Arial"/>
          <w:bCs/>
          <w:szCs w:val="22"/>
        </w:rPr>
        <w:t xml:space="preserve"> </w:t>
      </w:r>
      <w:r w:rsidR="00533013">
        <w:rPr>
          <w:rFonts w:cs="Arial"/>
          <w:bCs/>
          <w:szCs w:val="22"/>
        </w:rPr>
        <w:t>P</w:t>
      </w:r>
      <w:r w:rsidR="007B2B33" w:rsidRPr="00164CE5">
        <w:rPr>
          <w:rFonts w:cs="Arial"/>
          <w:bCs/>
          <w:szCs w:val="22"/>
        </w:rPr>
        <w:t>ressure wash</w:t>
      </w:r>
      <w:r w:rsidR="00533013">
        <w:rPr>
          <w:rFonts w:cs="Arial"/>
          <w:bCs/>
          <w:szCs w:val="22"/>
        </w:rPr>
        <w:t>ing</w:t>
      </w:r>
      <w:r w:rsidR="007B2B33" w:rsidRPr="00164CE5">
        <w:rPr>
          <w:rFonts w:cs="Arial"/>
          <w:bCs/>
          <w:szCs w:val="22"/>
        </w:rPr>
        <w:t xml:space="preserve"> </w:t>
      </w:r>
      <w:r w:rsidR="00533013">
        <w:rPr>
          <w:rFonts w:cs="Arial"/>
          <w:bCs/>
          <w:szCs w:val="22"/>
        </w:rPr>
        <w:t>some</w:t>
      </w:r>
      <w:r w:rsidR="007B2B33">
        <w:rPr>
          <w:rFonts w:cs="Arial"/>
          <w:bCs/>
          <w:szCs w:val="22"/>
        </w:rPr>
        <w:t xml:space="preserve"> </w:t>
      </w:r>
      <w:r w:rsidR="007B2B33" w:rsidRPr="00164CE5">
        <w:rPr>
          <w:rFonts w:cs="Arial"/>
          <w:bCs/>
          <w:szCs w:val="22"/>
        </w:rPr>
        <w:t>areas</w:t>
      </w:r>
      <w:r w:rsidR="007B2B33">
        <w:rPr>
          <w:rFonts w:cs="Arial"/>
          <w:bCs/>
          <w:szCs w:val="22"/>
        </w:rPr>
        <w:t xml:space="preserve"> </w:t>
      </w:r>
      <w:r w:rsidR="00533013">
        <w:rPr>
          <w:rFonts w:cs="Arial"/>
          <w:bCs/>
          <w:szCs w:val="22"/>
        </w:rPr>
        <w:t>may be necessary</w:t>
      </w:r>
      <w:r w:rsidR="007B2B33" w:rsidRPr="00164CE5">
        <w:rPr>
          <w:rFonts w:cs="Arial"/>
          <w:bCs/>
          <w:szCs w:val="22"/>
        </w:rPr>
        <w:t xml:space="preserve">. </w:t>
      </w:r>
      <w:r w:rsidR="00533013">
        <w:rPr>
          <w:rFonts w:cs="Arial"/>
          <w:bCs/>
          <w:szCs w:val="22"/>
        </w:rPr>
        <w:t xml:space="preserve"> </w:t>
      </w:r>
      <w:r w:rsidR="007B2B33" w:rsidRPr="00164CE5">
        <w:rPr>
          <w:rFonts w:cs="Arial"/>
          <w:bCs/>
          <w:szCs w:val="22"/>
        </w:rPr>
        <w:t xml:space="preserve">Mild detergents may be used in pressure washing </w:t>
      </w:r>
      <w:r w:rsidR="007B2B33">
        <w:rPr>
          <w:rFonts w:cs="Arial"/>
          <w:bCs/>
          <w:szCs w:val="22"/>
        </w:rPr>
        <w:t>procedures</w:t>
      </w:r>
      <w:r w:rsidR="007B2B33" w:rsidRPr="00164CE5">
        <w:rPr>
          <w:rFonts w:cs="Arial"/>
          <w:bCs/>
          <w:szCs w:val="22"/>
        </w:rPr>
        <w:t xml:space="preserve"> when allowed by the manufacturer.</w:t>
      </w:r>
      <w:r w:rsidR="00533013">
        <w:rPr>
          <w:rFonts w:cs="Arial"/>
          <w:bCs/>
          <w:szCs w:val="22"/>
        </w:rPr>
        <w:t xml:space="preserve"> </w:t>
      </w:r>
      <w:r w:rsidR="007B2B33" w:rsidRPr="00164CE5">
        <w:rPr>
          <w:rFonts w:cs="Arial"/>
          <w:bCs/>
          <w:szCs w:val="22"/>
        </w:rPr>
        <w:t xml:space="preserve"> Completely dry the area to be overlaid </w:t>
      </w:r>
      <w:r w:rsidR="007B2B33">
        <w:rPr>
          <w:rFonts w:cs="Arial"/>
          <w:bCs/>
          <w:szCs w:val="22"/>
        </w:rPr>
        <w:t>using</w:t>
      </w:r>
      <w:r w:rsidR="007B2B33" w:rsidRPr="00164CE5">
        <w:rPr>
          <w:rFonts w:cs="Arial"/>
          <w:bCs/>
          <w:szCs w:val="22"/>
        </w:rPr>
        <w:t xml:space="preserve"> compressed air or hot compressed air. </w:t>
      </w:r>
    </w:p>
    <w:p w14:paraId="4A0E867F" w14:textId="77777777" w:rsidR="007B2B33" w:rsidRPr="00164CE5" w:rsidRDefault="007B2B33" w:rsidP="0095686B">
      <w:pPr>
        <w:ind w:firstLine="450"/>
        <w:jc w:val="both"/>
        <w:rPr>
          <w:rFonts w:cs="Arial"/>
          <w:bCs/>
          <w:szCs w:val="22"/>
        </w:rPr>
      </w:pPr>
    </w:p>
    <w:p w14:paraId="42C3FF1D" w14:textId="747527B1" w:rsidR="007B2B33" w:rsidRDefault="00B46512" w:rsidP="0095686B">
      <w:pPr>
        <w:ind w:firstLine="450"/>
        <w:jc w:val="both"/>
        <w:rPr>
          <w:rFonts w:cs="Arial"/>
          <w:bCs/>
          <w:szCs w:val="22"/>
        </w:rPr>
      </w:pPr>
      <w:r>
        <w:rPr>
          <w:rFonts w:cs="Arial"/>
          <w:bCs/>
          <w:szCs w:val="22"/>
        </w:rPr>
        <w:t>Pavement</w:t>
      </w:r>
      <w:r w:rsidR="007B2B33" w:rsidRPr="00FA7FAE">
        <w:rPr>
          <w:rFonts w:cs="Arial"/>
          <w:bCs/>
          <w:szCs w:val="22"/>
        </w:rPr>
        <w:t xml:space="preserve"> patching </w:t>
      </w:r>
      <w:r w:rsidR="007B2B33">
        <w:rPr>
          <w:rFonts w:cs="Arial"/>
          <w:bCs/>
          <w:szCs w:val="22"/>
        </w:rPr>
        <w:t xml:space="preserve">shall be performed </w:t>
      </w:r>
      <w:r w:rsidR="007B2B33" w:rsidRPr="00FA7FAE">
        <w:rPr>
          <w:rFonts w:cs="Arial"/>
          <w:bCs/>
          <w:szCs w:val="22"/>
        </w:rPr>
        <w:t xml:space="preserve">in </w:t>
      </w:r>
      <w:r w:rsidR="007B2B33" w:rsidRPr="00BC1ACE">
        <w:rPr>
          <w:rFonts w:cs="Arial"/>
          <w:bCs/>
          <w:szCs w:val="22"/>
        </w:rPr>
        <w:t>accordance</w:t>
      </w:r>
      <w:r w:rsidR="007B2B33" w:rsidRPr="00FA7FAE">
        <w:rPr>
          <w:rFonts w:cs="Arial"/>
          <w:bCs/>
          <w:szCs w:val="22"/>
        </w:rPr>
        <w:t xml:space="preserve"> with Section </w:t>
      </w:r>
      <w:r w:rsidR="007B2B33">
        <w:rPr>
          <w:rFonts w:cs="Arial"/>
          <w:bCs/>
          <w:szCs w:val="22"/>
        </w:rPr>
        <w:t>442</w:t>
      </w:r>
      <w:r w:rsidR="007B2B33" w:rsidRPr="00FA7FAE">
        <w:rPr>
          <w:rFonts w:cs="Arial"/>
          <w:bCs/>
          <w:szCs w:val="22"/>
        </w:rPr>
        <w:t>.</w:t>
      </w:r>
    </w:p>
    <w:p w14:paraId="741EE601" w14:textId="77777777" w:rsidR="007B2B33" w:rsidRDefault="007B2B33" w:rsidP="0095686B">
      <w:pPr>
        <w:ind w:firstLine="450"/>
        <w:jc w:val="both"/>
        <w:rPr>
          <w:rFonts w:cs="Arial"/>
          <w:bCs/>
          <w:szCs w:val="22"/>
        </w:rPr>
      </w:pPr>
    </w:p>
    <w:p w14:paraId="606AB8D6" w14:textId="5012D6DC" w:rsidR="007B2B33" w:rsidRDefault="00510798" w:rsidP="0095686B">
      <w:pPr>
        <w:ind w:firstLine="450"/>
        <w:jc w:val="both"/>
        <w:rPr>
          <w:rFonts w:cs="Arial"/>
          <w:szCs w:val="22"/>
        </w:rPr>
      </w:pPr>
      <w:r>
        <w:rPr>
          <w:rFonts w:cs="Arial"/>
          <w:szCs w:val="22"/>
        </w:rPr>
        <w:t>J</w:t>
      </w:r>
      <w:r w:rsidR="007B2B33" w:rsidRPr="00FA7FAE">
        <w:rPr>
          <w:rFonts w:cs="Arial"/>
          <w:szCs w:val="22"/>
        </w:rPr>
        <w:t xml:space="preserve">oints and cracks </w:t>
      </w:r>
      <w:r w:rsidR="00577AAB">
        <w:rPr>
          <w:rFonts w:cs="Arial"/>
          <w:szCs w:val="22"/>
        </w:rPr>
        <w:t>3/8</w:t>
      </w:r>
      <w:r w:rsidR="008A6D60">
        <w:rPr>
          <w:rFonts w:cs="Arial"/>
          <w:szCs w:val="22"/>
        </w:rPr>
        <w:t> in. (</w:t>
      </w:r>
      <w:r w:rsidR="00577AAB">
        <w:rPr>
          <w:rFonts w:cs="Arial"/>
          <w:szCs w:val="22"/>
        </w:rPr>
        <w:t>10</w:t>
      </w:r>
      <w:r w:rsidR="008A6D60">
        <w:rPr>
          <w:rFonts w:cs="Arial"/>
          <w:szCs w:val="22"/>
        </w:rPr>
        <w:t xml:space="preserve"> mm) or wider </w:t>
      </w:r>
      <w:r w:rsidR="007B2B33">
        <w:rPr>
          <w:rFonts w:cs="Arial"/>
          <w:szCs w:val="22"/>
        </w:rPr>
        <w:t xml:space="preserve">shall be cleaned </w:t>
      </w:r>
      <w:r>
        <w:rPr>
          <w:rFonts w:cs="Arial"/>
          <w:szCs w:val="22"/>
        </w:rPr>
        <w:t xml:space="preserve">of vegetation, loose and unsound material </w:t>
      </w:r>
      <w:r w:rsidR="007B2B33">
        <w:rPr>
          <w:rFonts w:cs="Arial"/>
          <w:szCs w:val="22"/>
        </w:rPr>
        <w:t xml:space="preserve">and filled </w:t>
      </w:r>
      <w:r w:rsidR="007B2B33" w:rsidRPr="00FA7FAE">
        <w:rPr>
          <w:rFonts w:cs="Arial"/>
          <w:szCs w:val="22"/>
        </w:rPr>
        <w:t xml:space="preserve">with a sealant </w:t>
      </w:r>
      <w:r>
        <w:rPr>
          <w:rFonts w:cs="Arial"/>
          <w:szCs w:val="22"/>
        </w:rPr>
        <w:t>recommended</w:t>
      </w:r>
      <w:r w:rsidRPr="00FA7FAE">
        <w:rPr>
          <w:rFonts w:cs="Arial"/>
          <w:szCs w:val="22"/>
        </w:rPr>
        <w:t xml:space="preserve"> </w:t>
      </w:r>
      <w:r w:rsidR="007B2B33" w:rsidRPr="00FA7FAE">
        <w:rPr>
          <w:rFonts w:cs="Arial"/>
          <w:szCs w:val="22"/>
        </w:rPr>
        <w:t xml:space="preserve">by the </w:t>
      </w:r>
      <w:r w:rsidR="007B2B33">
        <w:rPr>
          <w:rFonts w:cs="Arial"/>
          <w:szCs w:val="22"/>
        </w:rPr>
        <w:t>epoxy</w:t>
      </w:r>
      <w:r w:rsidR="007B2B33" w:rsidRPr="00FA7FAE">
        <w:rPr>
          <w:rFonts w:cs="Arial"/>
          <w:szCs w:val="22"/>
        </w:rPr>
        <w:t xml:space="preserve"> </w:t>
      </w:r>
      <w:r w:rsidR="007B2B33">
        <w:rPr>
          <w:rFonts w:cs="Arial"/>
          <w:szCs w:val="22"/>
        </w:rPr>
        <w:t>r</w:t>
      </w:r>
      <w:r w:rsidR="007B2B33" w:rsidRPr="00FA7FAE">
        <w:rPr>
          <w:rFonts w:cs="Arial"/>
          <w:szCs w:val="22"/>
        </w:rPr>
        <w:t>esin manufacturer</w:t>
      </w:r>
      <w:r>
        <w:rPr>
          <w:rFonts w:cs="Arial"/>
          <w:szCs w:val="22"/>
        </w:rPr>
        <w:t xml:space="preserve"> that</w:t>
      </w:r>
      <w:r w:rsidR="007B2B33" w:rsidRPr="00FA7FAE">
        <w:rPr>
          <w:rFonts w:cs="Arial"/>
          <w:szCs w:val="22"/>
        </w:rPr>
        <w:t xml:space="preserve"> will bond to the specified </w:t>
      </w:r>
      <w:r w:rsidR="007B2B33">
        <w:rPr>
          <w:rFonts w:cs="Arial"/>
          <w:szCs w:val="22"/>
        </w:rPr>
        <w:t>epoxy</w:t>
      </w:r>
      <w:r w:rsidR="007B2B33" w:rsidRPr="00FA7FAE">
        <w:rPr>
          <w:rFonts w:cs="Arial"/>
          <w:szCs w:val="22"/>
        </w:rPr>
        <w:t xml:space="preserve"> </w:t>
      </w:r>
      <w:r w:rsidR="007B2B33">
        <w:rPr>
          <w:rFonts w:cs="Arial"/>
          <w:szCs w:val="22"/>
        </w:rPr>
        <w:t>r</w:t>
      </w:r>
      <w:r w:rsidR="007B2B33" w:rsidRPr="00FA7FAE">
        <w:rPr>
          <w:rFonts w:cs="Arial"/>
          <w:szCs w:val="22"/>
        </w:rPr>
        <w:t xml:space="preserve">esin binder. </w:t>
      </w:r>
      <w:r w:rsidR="007B2B33">
        <w:rPr>
          <w:rFonts w:cs="Arial"/>
          <w:szCs w:val="22"/>
        </w:rPr>
        <w:t xml:space="preserve"> The cleaned cracks shall be filled such that the s</w:t>
      </w:r>
      <w:r w:rsidR="00DF1CBE">
        <w:rPr>
          <w:rFonts w:cs="Arial"/>
          <w:szCs w:val="22"/>
        </w:rPr>
        <w:t>ealant</w:t>
      </w:r>
      <w:r w:rsidR="007B2B33">
        <w:rPr>
          <w:rFonts w:cs="Arial"/>
          <w:szCs w:val="22"/>
        </w:rPr>
        <w:t xml:space="preserve"> is flush with </w:t>
      </w:r>
      <w:r w:rsidR="00DF1CBE">
        <w:rPr>
          <w:rFonts w:cs="Arial"/>
          <w:szCs w:val="22"/>
        </w:rPr>
        <w:t>the pavement surface</w:t>
      </w:r>
      <w:r w:rsidR="007B2B33">
        <w:rPr>
          <w:rFonts w:cs="Arial"/>
          <w:szCs w:val="22"/>
        </w:rPr>
        <w:t>.</w:t>
      </w:r>
    </w:p>
    <w:p w14:paraId="7941C8F9" w14:textId="77777777" w:rsidR="007B2B33" w:rsidRDefault="007B2B33" w:rsidP="007B2B33">
      <w:pPr>
        <w:jc w:val="both"/>
        <w:rPr>
          <w:rFonts w:cs="Arial"/>
          <w:szCs w:val="22"/>
        </w:rPr>
      </w:pPr>
    </w:p>
    <w:p w14:paraId="6BC7F37D" w14:textId="6E54DB71" w:rsidR="007B2B33" w:rsidRPr="00FA7FAE" w:rsidRDefault="006E4F50" w:rsidP="0095686B">
      <w:pPr>
        <w:ind w:firstLine="360"/>
        <w:jc w:val="both"/>
        <w:rPr>
          <w:rFonts w:cs="Arial"/>
          <w:szCs w:val="22"/>
        </w:rPr>
      </w:pPr>
      <w:r>
        <w:rPr>
          <w:rFonts w:cs="Arial"/>
          <w:szCs w:val="22"/>
        </w:rPr>
        <w:t>C</w:t>
      </w:r>
      <w:r w:rsidR="007B2B33" w:rsidRPr="00FA7FAE">
        <w:rPr>
          <w:rFonts w:cs="Arial"/>
          <w:szCs w:val="22"/>
        </w:rPr>
        <w:t>over and protect all utilities</w:t>
      </w:r>
      <w:r w:rsidR="007B2B33">
        <w:rPr>
          <w:rFonts w:cs="Arial"/>
          <w:szCs w:val="22"/>
        </w:rPr>
        <w:t>, preformed joint seal, raised pavement markers,</w:t>
      </w:r>
      <w:r w:rsidR="007B2B33" w:rsidRPr="00FA7FAE">
        <w:rPr>
          <w:rFonts w:cs="Arial"/>
          <w:szCs w:val="22"/>
        </w:rPr>
        <w:t xml:space="preserve"> and existing pavement markings in areas where markings will be left in place.</w:t>
      </w:r>
    </w:p>
    <w:p w14:paraId="70D4E623" w14:textId="77777777" w:rsidR="007B2B33" w:rsidRDefault="007B2B33" w:rsidP="007B2B33">
      <w:pPr>
        <w:jc w:val="both"/>
        <w:rPr>
          <w:rFonts w:cs="Arial"/>
          <w:szCs w:val="22"/>
        </w:rPr>
      </w:pPr>
    </w:p>
    <w:p w14:paraId="328DC3ED" w14:textId="5FA380A5" w:rsidR="007B2B33" w:rsidRDefault="00CE0C8C" w:rsidP="00BE4D75">
      <w:pPr>
        <w:tabs>
          <w:tab w:val="left" w:pos="1170"/>
        </w:tabs>
        <w:ind w:firstLine="360"/>
        <w:jc w:val="both"/>
        <w:rPr>
          <w:rFonts w:cs="Arial"/>
          <w:szCs w:val="22"/>
        </w:rPr>
      </w:pPr>
      <w:r w:rsidRPr="00B07A58">
        <w:rPr>
          <w:rFonts w:cs="Arial"/>
          <w:b/>
          <w:bCs/>
          <w:szCs w:val="22"/>
        </w:rPr>
        <w:t>409.</w:t>
      </w:r>
      <w:r w:rsidR="00177F50">
        <w:rPr>
          <w:rFonts w:cs="Arial"/>
          <w:b/>
          <w:bCs/>
          <w:szCs w:val="22"/>
        </w:rPr>
        <w:t>09</w:t>
      </w:r>
      <w:r w:rsidRPr="00B07A58">
        <w:rPr>
          <w:rFonts w:cs="Arial"/>
          <w:b/>
          <w:bCs/>
          <w:szCs w:val="22"/>
        </w:rPr>
        <w:tab/>
        <w:t>HFST Application.</w:t>
      </w:r>
      <w:r w:rsidR="00C40577">
        <w:rPr>
          <w:rFonts w:cs="Arial"/>
          <w:szCs w:val="22"/>
        </w:rPr>
        <w:t xml:space="preserve">  H</w:t>
      </w:r>
      <w:r w:rsidR="007B2B33" w:rsidRPr="00FA7FAE">
        <w:rPr>
          <w:rFonts w:cs="Arial"/>
          <w:szCs w:val="22"/>
        </w:rPr>
        <w:t>FS</w:t>
      </w:r>
      <w:r w:rsidR="007B2B33">
        <w:rPr>
          <w:rFonts w:cs="Arial"/>
          <w:szCs w:val="22"/>
        </w:rPr>
        <w:t>T</w:t>
      </w:r>
      <w:r w:rsidR="007B2B33" w:rsidRPr="00FA7FAE">
        <w:rPr>
          <w:rFonts w:cs="Arial"/>
          <w:szCs w:val="22"/>
        </w:rPr>
        <w:t xml:space="preserve"> </w:t>
      </w:r>
      <w:r w:rsidR="00D84FAC">
        <w:rPr>
          <w:rFonts w:cs="Arial"/>
          <w:szCs w:val="22"/>
        </w:rPr>
        <w:t xml:space="preserve">shall be applied </w:t>
      </w:r>
      <w:r w:rsidR="00DF1CBE">
        <w:rPr>
          <w:rFonts w:cs="Arial"/>
          <w:szCs w:val="22"/>
        </w:rPr>
        <w:t>not less than</w:t>
      </w:r>
      <w:r w:rsidR="00D84FAC">
        <w:rPr>
          <w:rFonts w:cs="Arial"/>
          <w:szCs w:val="22"/>
        </w:rPr>
        <w:t xml:space="preserve"> 30 days after placement of </w:t>
      </w:r>
      <w:r w:rsidR="007B2B33" w:rsidRPr="00FA7FAE">
        <w:rPr>
          <w:rFonts w:cs="Arial"/>
          <w:szCs w:val="22"/>
        </w:rPr>
        <w:t xml:space="preserve">new </w:t>
      </w:r>
      <w:r w:rsidR="007B2B33">
        <w:rPr>
          <w:rFonts w:cs="Arial"/>
          <w:szCs w:val="22"/>
        </w:rPr>
        <w:t>HMA or new PCC</w:t>
      </w:r>
      <w:r w:rsidR="007B2B33" w:rsidRPr="00FA7FAE">
        <w:rPr>
          <w:rFonts w:cs="Arial"/>
          <w:szCs w:val="22"/>
        </w:rPr>
        <w:t xml:space="preserve"> surface </w:t>
      </w:r>
      <w:r w:rsidR="007B2B33">
        <w:rPr>
          <w:rFonts w:cs="Arial"/>
          <w:szCs w:val="22"/>
        </w:rPr>
        <w:t>or patches</w:t>
      </w:r>
      <w:r w:rsidR="007B2B33" w:rsidRPr="00FA7FAE">
        <w:rPr>
          <w:rFonts w:cs="Arial"/>
          <w:szCs w:val="22"/>
        </w:rPr>
        <w:t xml:space="preserve">.  </w:t>
      </w:r>
      <w:r w:rsidR="00D84FAC">
        <w:rPr>
          <w:rFonts w:cs="Arial"/>
          <w:szCs w:val="22"/>
        </w:rPr>
        <w:t>The s</w:t>
      </w:r>
      <w:r w:rsidR="00D84FAC" w:rsidRPr="00FA7FAE">
        <w:rPr>
          <w:rFonts w:cs="Arial"/>
          <w:szCs w:val="22"/>
        </w:rPr>
        <w:t>urface</w:t>
      </w:r>
      <w:r w:rsidR="00D84FAC">
        <w:rPr>
          <w:rFonts w:cs="Arial"/>
          <w:szCs w:val="22"/>
        </w:rPr>
        <w:t xml:space="preserve"> </w:t>
      </w:r>
      <w:r w:rsidR="00D84FAC" w:rsidRPr="00FA7FAE">
        <w:rPr>
          <w:rFonts w:cs="Arial"/>
          <w:szCs w:val="22"/>
        </w:rPr>
        <w:t>s</w:t>
      </w:r>
      <w:r w:rsidR="00D84FAC">
        <w:rPr>
          <w:rFonts w:cs="Arial"/>
          <w:szCs w:val="22"/>
        </w:rPr>
        <w:t>hall</w:t>
      </w:r>
      <w:r w:rsidR="00D84FAC" w:rsidRPr="00FA7FAE">
        <w:rPr>
          <w:rFonts w:cs="Arial"/>
          <w:szCs w:val="22"/>
        </w:rPr>
        <w:t xml:space="preserve"> be clean, dry</w:t>
      </w:r>
      <w:r w:rsidR="00D84FAC">
        <w:rPr>
          <w:rFonts w:cs="Arial"/>
          <w:szCs w:val="22"/>
        </w:rPr>
        <w:t>,</w:t>
      </w:r>
      <w:r w:rsidR="00D84FAC" w:rsidRPr="00FA7FAE">
        <w:rPr>
          <w:rFonts w:cs="Arial"/>
          <w:szCs w:val="22"/>
        </w:rPr>
        <w:t xml:space="preserve"> and free of dust, oil, debris</w:t>
      </w:r>
      <w:r w:rsidR="00D84FAC">
        <w:rPr>
          <w:rFonts w:cs="Arial"/>
          <w:szCs w:val="22"/>
        </w:rPr>
        <w:t>,</w:t>
      </w:r>
      <w:r w:rsidR="00D84FAC" w:rsidRPr="00FA7FAE">
        <w:rPr>
          <w:rFonts w:cs="Arial"/>
          <w:szCs w:val="22"/>
        </w:rPr>
        <w:t xml:space="preserve"> and any </w:t>
      </w:r>
      <w:r w:rsidR="00D84FAC">
        <w:rPr>
          <w:rFonts w:cs="Arial"/>
          <w:szCs w:val="22"/>
        </w:rPr>
        <w:t>foreign matter</w:t>
      </w:r>
      <w:r w:rsidR="00D84FAC" w:rsidRPr="00FA7FAE">
        <w:rPr>
          <w:rFonts w:cs="Arial"/>
          <w:szCs w:val="22"/>
        </w:rPr>
        <w:t xml:space="preserve"> that might interfere with the bond between the </w:t>
      </w:r>
      <w:r w:rsidR="00D84FAC">
        <w:rPr>
          <w:rFonts w:cs="Arial"/>
          <w:szCs w:val="22"/>
        </w:rPr>
        <w:t>epoxy</w:t>
      </w:r>
      <w:r w:rsidR="00D84FAC" w:rsidRPr="00FA7FAE">
        <w:rPr>
          <w:rFonts w:cs="Arial"/>
          <w:szCs w:val="22"/>
        </w:rPr>
        <w:t xml:space="preserve"> </w:t>
      </w:r>
      <w:r w:rsidR="00D84FAC">
        <w:rPr>
          <w:rFonts w:cs="Arial"/>
          <w:szCs w:val="22"/>
        </w:rPr>
        <w:t>r</w:t>
      </w:r>
      <w:r w:rsidR="00D84FAC" w:rsidRPr="00FA7FAE">
        <w:rPr>
          <w:rFonts w:cs="Arial"/>
          <w:szCs w:val="22"/>
        </w:rPr>
        <w:t>esin binder material and existing surfaces.</w:t>
      </w:r>
      <w:r w:rsidR="00D84FAC" w:rsidRPr="00164CE5">
        <w:rPr>
          <w:color w:val="000000"/>
          <w:sz w:val="28"/>
          <w:szCs w:val="28"/>
        </w:rPr>
        <w:t xml:space="preserve"> </w:t>
      </w:r>
      <w:r w:rsidR="00577AAB">
        <w:rPr>
          <w:color w:val="000000"/>
          <w:sz w:val="28"/>
          <w:szCs w:val="28"/>
        </w:rPr>
        <w:t xml:space="preserve"> </w:t>
      </w:r>
      <w:r w:rsidR="007B2B33">
        <w:rPr>
          <w:rFonts w:cs="Arial"/>
          <w:szCs w:val="22"/>
        </w:rPr>
        <w:t>Shot blast</w:t>
      </w:r>
      <w:r w:rsidR="007B2B33" w:rsidRPr="00FA7FAE">
        <w:rPr>
          <w:rFonts w:cs="Arial"/>
          <w:szCs w:val="22"/>
        </w:rPr>
        <w:t xml:space="preserve"> </w:t>
      </w:r>
      <w:r w:rsidR="007B2B33">
        <w:rPr>
          <w:rFonts w:cs="Arial"/>
          <w:szCs w:val="22"/>
        </w:rPr>
        <w:t xml:space="preserve">all </w:t>
      </w:r>
      <w:r w:rsidR="00B04855">
        <w:rPr>
          <w:rFonts w:cs="Arial"/>
          <w:szCs w:val="22"/>
        </w:rPr>
        <w:t xml:space="preserve">PCC </w:t>
      </w:r>
      <w:r w:rsidR="00B04855" w:rsidRPr="00FA7FAE">
        <w:rPr>
          <w:rFonts w:cs="Arial"/>
          <w:szCs w:val="22"/>
        </w:rPr>
        <w:t>surfaces</w:t>
      </w:r>
      <w:r w:rsidR="00B04855">
        <w:rPr>
          <w:rFonts w:cs="Arial"/>
          <w:szCs w:val="22"/>
        </w:rPr>
        <w:t xml:space="preserve">. </w:t>
      </w:r>
      <w:r w:rsidR="007B2B33" w:rsidRPr="00BC1ACE">
        <w:rPr>
          <w:rFonts w:cs="Arial"/>
          <w:szCs w:val="22"/>
        </w:rPr>
        <w:t xml:space="preserve"> </w:t>
      </w:r>
      <w:r w:rsidR="00210909">
        <w:rPr>
          <w:rFonts w:cs="Arial"/>
          <w:szCs w:val="22"/>
        </w:rPr>
        <w:t>T</w:t>
      </w:r>
      <w:r w:rsidR="00E74A5E">
        <w:rPr>
          <w:rFonts w:cs="Arial"/>
          <w:szCs w:val="22"/>
        </w:rPr>
        <w:t>he</w:t>
      </w:r>
      <w:r w:rsidR="007B2B33" w:rsidRPr="00164CE5">
        <w:rPr>
          <w:rFonts w:cs="Arial"/>
          <w:szCs w:val="22"/>
        </w:rPr>
        <w:t xml:space="preserve"> </w:t>
      </w:r>
      <w:r w:rsidR="00210909">
        <w:rPr>
          <w:rFonts w:cs="Arial"/>
          <w:szCs w:val="22"/>
        </w:rPr>
        <w:t xml:space="preserve">blasted </w:t>
      </w:r>
      <w:r w:rsidR="007B2B33" w:rsidRPr="00164CE5">
        <w:rPr>
          <w:rFonts w:cs="Arial"/>
          <w:szCs w:val="22"/>
        </w:rPr>
        <w:t xml:space="preserve">surface </w:t>
      </w:r>
      <w:r w:rsidR="00E74A5E">
        <w:rPr>
          <w:rFonts w:cs="Arial"/>
          <w:szCs w:val="22"/>
        </w:rPr>
        <w:t>shall</w:t>
      </w:r>
      <w:r w:rsidR="00E74A5E" w:rsidRPr="00164CE5">
        <w:rPr>
          <w:rFonts w:cs="Arial"/>
          <w:szCs w:val="22"/>
        </w:rPr>
        <w:t xml:space="preserve"> </w:t>
      </w:r>
      <w:r w:rsidR="007B2B33" w:rsidRPr="00164CE5">
        <w:rPr>
          <w:rFonts w:cs="Arial"/>
          <w:szCs w:val="22"/>
        </w:rPr>
        <w:t xml:space="preserve">conform to the </w:t>
      </w:r>
      <w:r w:rsidR="003E432A">
        <w:rPr>
          <w:rFonts w:cs="Arial"/>
          <w:szCs w:val="22"/>
        </w:rPr>
        <w:t xml:space="preserve">International Concrete Repair Institute, </w:t>
      </w:r>
      <w:r w:rsidR="00264CFA">
        <w:rPr>
          <w:rFonts w:cs="Arial"/>
          <w:szCs w:val="22"/>
        </w:rPr>
        <w:t>I</w:t>
      </w:r>
      <w:r w:rsidR="007B2B33" w:rsidRPr="00164CE5">
        <w:rPr>
          <w:rFonts w:cs="Arial"/>
          <w:szCs w:val="22"/>
        </w:rPr>
        <w:t>CRI</w:t>
      </w:r>
      <w:r w:rsidR="008314B6">
        <w:rPr>
          <w:rFonts w:cs="Arial"/>
          <w:szCs w:val="22"/>
        </w:rPr>
        <w:t>,</w:t>
      </w:r>
      <w:r w:rsidR="007B2B33" w:rsidRPr="00164CE5">
        <w:rPr>
          <w:rFonts w:cs="Arial"/>
          <w:szCs w:val="22"/>
        </w:rPr>
        <w:t xml:space="preserve"> </w:t>
      </w:r>
      <w:r w:rsidR="001249DD">
        <w:rPr>
          <w:rFonts w:cs="Arial"/>
          <w:szCs w:val="22"/>
        </w:rPr>
        <w:t xml:space="preserve">Guideline </w:t>
      </w:r>
      <w:r w:rsidR="008314B6">
        <w:rPr>
          <w:rFonts w:cs="Arial"/>
          <w:szCs w:val="22"/>
        </w:rPr>
        <w:t>No</w:t>
      </w:r>
      <w:r w:rsidR="00797974">
        <w:rPr>
          <w:rFonts w:cs="Arial"/>
          <w:szCs w:val="22"/>
        </w:rPr>
        <w:t xml:space="preserve">. </w:t>
      </w:r>
      <w:r w:rsidR="001249DD">
        <w:rPr>
          <w:rFonts w:cs="Arial"/>
          <w:szCs w:val="22"/>
        </w:rPr>
        <w:t>310.2</w:t>
      </w:r>
      <w:r w:rsidR="001249DD" w:rsidRPr="00164CE5">
        <w:rPr>
          <w:rFonts w:cs="Arial"/>
          <w:szCs w:val="22"/>
        </w:rPr>
        <w:t xml:space="preserve"> </w:t>
      </w:r>
      <w:r w:rsidR="007B2B33" w:rsidRPr="00164CE5">
        <w:rPr>
          <w:rFonts w:cs="Arial"/>
          <w:szCs w:val="22"/>
        </w:rPr>
        <w:t xml:space="preserve">for surface roughness </w:t>
      </w:r>
      <w:r w:rsidR="006E4F50">
        <w:rPr>
          <w:rFonts w:cs="Arial"/>
          <w:szCs w:val="22"/>
        </w:rPr>
        <w:t>c</w:t>
      </w:r>
      <w:r w:rsidR="007B2B33" w:rsidRPr="00164CE5">
        <w:rPr>
          <w:rFonts w:cs="Arial"/>
          <w:szCs w:val="22"/>
        </w:rPr>
        <w:t xml:space="preserve">oncrete </w:t>
      </w:r>
      <w:r w:rsidR="006E4F50">
        <w:rPr>
          <w:rFonts w:cs="Arial"/>
          <w:szCs w:val="22"/>
        </w:rPr>
        <w:t>s</w:t>
      </w:r>
      <w:r w:rsidR="007B2B33" w:rsidRPr="00164CE5">
        <w:rPr>
          <w:rFonts w:cs="Arial"/>
          <w:szCs w:val="22"/>
        </w:rPr>
        <w:t xml:space="preserve">urface </w:t>
      </w:r>
      <w:r w:rsidR="006E4F50">
        <w:rPr>
          <w:rFonts w:cs="Arial"/>
          <w:szCs w:val="22"/>
        </w:rPr>
        <w:t>p</w:t>
      </w:r>
      <w:r w:rsidR="007B2B33" w:rsidRPr="00164CE5">
        <w:rPr>
          <w:rFonts w:cs="Arial"/>
          <w:szCs w:val="22"/>
        </w:rPr>
        <w:t xml:space="preserve">rofile </w:t>
      </w:r>
      <w:r w:rsidR="002218B5">
        <w:rPr>
          <w:rFonts w:cs="Arial"/>
          <w:szCs w:val="22"/>
        </w:rPr>
        <w:t xml:space="preserve">of </w:t>
      </w:r>
      <w:r w:rsidR="007B2B33" w:rsidRPr="00164CE5">
        <w:rPr>
          <w:rFonts w:cs="Arial"/>
          <w:szCs w:val="22"/>
        </w:rPr>
        <w:t>CSP 5.</w:t>
      </w:r>
      <w:r w:rsidR="006E4F50">
        <w:rPr>
          <w:rFonts w:cs="Arial"/>
          <w:szCs w:val="22"/>
        </w:rPr>
        <w:t xml:space="preserve"> </w:t>
      </w:r>
      <w:r w:rsidR="007B2B33" w:rsidRPr="00164CE5">
        <w:rPr>
          <w:rFonts w:cs="Arial"/>
          <w:szCs w:val="22"/>
        </w:rPr>
        <w:t xml:space="preserve"> After shot blasting, remove dust, debris, and deleterious material by vacuuming, sweeping</w:t>
      </w:r>
      <w:r w:rsidR="007B2B33">
        <w:rPr>
          <w:rFonts w:cs="Arial"/>
          <w:szCs w:val="22"/>
        </w:rPr>
        <w:t>,</w:t>
      </w:r>
      <w:r w:rsidR="007B2B33" w:rsidRPr="00164CE5">
        <w:rPr>
          <w:rFonts w:cs="Arial"/>
          <w:szCs w:val="22"/>
        </w:rPr>
        <w:t xml:space="preserve"> and air washing, with a minimum of 180 cu</w:t>
      </w:r>
      <w:r w:rsidR="000F71D9">
        <w:rPr>
          <w:rFonts w:cs="Arial"/>
          <w:szCs w:val="22"/>
        </w:rPr>
        <w:t> </w:t>
      </w:r>
      <w:r w:rsidR="007B2B33">
        <w:rPr>
          <w:rFonts w:cs="Arial"/>
          <w:szCs w:val="22"/>
        </w:rPr>
        <w:t>ft</w:t>
      </w:r>
      <w:r w:rsidR="000F71D9">
        <w:rPr>
          <w:rFonts w:cs="Arial"/>
          <w:szCs w:val="22"/>
        </w:rPr>
        <w:t>/</w:t>
      </w:r>
      <w:r w:rsidR="007B2B33" w:rsidRPr="00164CE5">
        <w:rPr>
          <w:rFonts w:cs="Arial"/>
          <w:szCs w:val="22"/>
        </w:rPr>
        <w:t xml:space="preserve">min </w:t>
      </w:r>
      <w:r w:rsidR="00014B01">
        <w:rPr>
          <w:rFonts w:cs="Arial"/>
          <w:szCs w:val="22"/>
        </w:rPr>
        <w:t>(</w:t>
      </w:r>
      <w:r w:rsidR="00E73B0F">
        <w:rPr>
          <w:rFonts w:cs="Arial"/>
          <w:szCs w:val="22"/>
        </w:rPr>
        <w:t xml:space="preserve">5 </w:t>
      </w:r>
      <w:r w:rsidR="00014B01">
        <w:rPr>
          <w:rFonts w:cs="Arial"/>
          <w:szCs w:val="22"/>
        </w:rPr>
        <w:t>cu</w:t>
      </w:r>
      <w:r w:rsidR="000F71D9">
        <w:rPr>
          <w:rFonts w:cs="Arial"/>
          <w:szCs w:val="22"/>
        </w:rPr>
        <w:t> </w:t>
      </w:r>
      <w:r w:rsidR="00014B01">
        <w:rPr>
          <w:rFonts w:cs="Arial"/>
          <w:szCs w:val="22"/>
        </w:rPr>
        <w:t>m</w:t>
      </w:r>
      <w:r w:rsidR="000F71D9">
        <w:rPr>
          <w:rFonts w:cs="Arial"/>
          <w:szCs w:val="22"/>
        </w:rPr>
        <w:t>/</w:t>
      </w:r>
      <w:r w:rsidR="00014B01">
        <w:rPr>
          <w:rFonts w:cs="Arial"/>
          <w:szCs w:val="22"/>
        </w:rPr>
        <w:t xml:space="preserve">min) </w:t>
      </w:r>
      <w:r w:rsidR="007B2B33" w:rsidRPr="00164CE5">
        <w:rPr>
          <w:rFonts w:cs="Arial"/>
          <w:szCs w:val="22"/>
        </w:rPr>
        <w:t xml:space="preserve">of clean and dry compressed air. </w:t>
      </w:r>
      <w:r w:rsidR="008227DF">
        <w:rPr>
          <w:rFonts w:cs="Arial"/>
          <w:szCs w:val="22"/>
        </w:rPr>
        <w:t xml:space="preserve"> </w:t>
      </w:r>
      <w:r w:rsidR="007B2B33" w:rsidRPr="00164CE5">
        <w:rPr>
          <w:rFonts w:cs="Arial"/>
          <w:szCs w:val="22"/>
        </w:rPr>
        <w:t xml:space="preserve">Maintain </w:t>
      </w:r>
      <w:r w:rsidR="007B2B33">
        <w:rPr>
          <w:rFonts w:cs="Arial"/>
          <w:szCs w:val="22"/>
        </w:rPr>
        <w:t xml:space="preserve">the </w:t>
      </w:r>
      <w:r w:rsidR="007B2B33" w:rsidRPr="00164CE5">
        <w:rPr>
          <w:rFonts w:cs="Arial"/>
          <w:szCs w:val="22"/>
        </w:rPr>
        <w:t>air lance perpendicular to the surface and the tip of the air lance within 12 in</w:t>
      </w:r>
      <w:r w:rsidR="008227DF">
        <w:rPr>
          <w:rFonts w:cs="Arial"/>
          <w:szCs w:val="22"/>
        </w:rPr>
        <w:t>. (</w:t>
      </w:r>
      <w:r w:rsidR="00C40577">
        <w:rPr>
          <w:rFonts w:cs="Arial"/>
          <w:szCs w:val="22"/>
        </w:rPr>
        <w:t>300</w:t>
      </w:r>
      <w:r w:rsidR="008227DF">
        <w:rPr>
          <w:rFonts w:cs="Arial"/>
          <w:szCs w:val="22"/>
        </w:rPr>
        <w:t xml:space="preserve"> mm)</w:t>
      </w:r>
      <w:r w:rsidR="007B2B33" w:rsidRPr="00164CE5">
        <w:rPr>
          <w:rFonts w:cs="Arial"/>
          <w:szCs w:val="22"/>
        </w:rPr>
        <w:t xml:space="preserve"> of the surface.</w:t>
      </w:r>
      <w:r w:rsidR="008227DF">
        <w:rPr>
          <w:rFonts w:cs="Arial"/>
          <w:szCs w:val="22"/>
        </w:rPr>
        <w:t xml:space="preserve"> </w:t>
      </w:r>
      <w:r w:rsidR="007B2B33" w:rsidRPr="00164CE5">
        <w:rPr>
          <w:rFonts w:cs="Arial"/>
          <w:szCs w:val="22"/>
        </w:rPr>
        <w:t xml:space="preserve"> Install HFST within the same working day as the completed air wash.</w:t>
      </w:r>
    </w:p>
    <w:p w14:paraId="03A234A4" w14:textId="77777777" w:rsidR="007B2B33" w:rsidRDefault="007B2B33" w:rsidP="007B2B33">
      <w:pPr>
        <w:jc w:val="both"/>
        <w:rPr>
          <w:rFonts w:cs="Arial"/>
          <w:szCs w:val="22"/>
        </w:rPr>
      </w:pPr>
    </w:p>
    <w:p w14:paraId="08B00559" w14:textId="740090CD" w:rsidR="009A489D" w:rsidRDefault="007B2B33" w:rsidP="009A489D">
      <w:pPr>
        <w:tabs>
          <w:tab w:val="left" w:pos="720"/>
        </w:tabs>
        <w:ind w:left="720" w:hanging="360"/>
        <w:jc w:val="both"/>
        <w:rPr>
          <w:rFonts w:cs="Arial"/>
          <w:szCs w:val="22"/>
        </w:rPr>
      </w:pPr>
      <w:r>
        <w:rPr>
          <w:rFonts w:cs="Arial"/>
          <w:szCs w:val="22"/>
        </w:rPr>
        <w:t>(a)</w:t>
      </w:r>
      <w:r>
        <w:rPr>
          <w:rFonts w:cs="Arial"/>
          <w:szCs w:val="22"/>
        </w:rPr>
        <w:tab/>
        <w:t>Projects Greater Than or Equal to 300</w:t>
      </w:r>
      <w:r w:rsidR="00103B67">
        <w:rPr>
          <w:rFonts w:cs="Arial"/>
          <w:szCs w:val="22"/>
        </w:rPr>
        <w:t> </w:t>
      </w:r>
      <w:r w:rsidRPr="00FA7FAE">
        <w:rPr>
          <w:rFonts w:cs="Arial"/>
          <w:szCs w:val="22"/>
        </w:rPr>
        <w:t>sq</w:t>
      </w:r>
      <w:r w:rsidR="00103B67">
        <w:rPr>
          <w:rFonts w:cs="Arial"/>
          <w:szCs w:val="22"/>
        </w:rPr>
        <w:t> </w:t>
      </w:r>
      <w:r w:rsidRPr="00FA7FAE">
        <w:rPr>
          <w:rFonts w:cs="Arial"/>
          <w:szCs w:val="22"/>
        </w:rPr>
        <w:t>yd</w:t>
      </w:r>
      <w:r>
        <w:rPr>
          <w:rFonts w:cs="Arial"/>
          <w:szCs w:val="22"/>
        </w:rPr>
        <w:t xml:space="preserve"> (250</w:t>
      </w:r>
      <w:r w:rsidR="00103B67">
        <w:rPr>
          <w:rFonts w:cs="Arial"/>
          <w:szCs w:val="22"/>
        </w:rPr>
        <w:t> </w:t>
      </w:r>
      <w:r>
        <w:rPr>
          <w:rFonts w:cs="Arial"/>
          <w:szCs w:val="22"/>
        </w:rPr>
        <w:t>sq</w:t>
      </w:r>
      <w:r w:rsidR="00103B67">
        <w:rPr>
          <w:rFonts w:cs="Arial"/>
          <w:szCs w:val="22"/>
        </w:rPr>
        <w:t> </w:t>
      </w:r>
      <w:r>
        <w:rPr>
          <w:rFonts w:cs="Arial"/>
          <w:szCs w:val="22"/>
        </w:rPr>
        <w:t>m).</w:t>
      </w:r>
      <w:r w:rsidRPr="00FA7FAE">
        <w:rPr>
          <w:rFonts w:cs="Arial"/>
          <w:szCs w:val="22"/>
        </w:rPr>
        <w:t xml:space="preserve">  </w:t>
      </w:r>
      <w:r>
        <w:rPr>
          <w:rFonts w:cs="Arial"/>
          <w:szCs w:val="22"/>
        </w:rPr>
        <w:t>T</w:t>
      </w:r>
      <w:r w:rsidRPr="00FA7FAE">
        <w:rPr>
          <w:rFonts w:cs="Arial"/>
          <w:szCs w:val="22"/>
        </w:rPr>
        <w:t xml:space="preserve">he </w:t>
      </w:r>
      <w:r>
        <w:rPr>
          <w:rFonts w:cs="Arial"/>
          <w:szCs w:val="22"/>
        </w:rPr>
        <w:t>epoxy</w:t>
      </w:r>
      <w:r w:rsidRPr="00FA7FAE">
        <w:rPr>
          <w:rFonts w:cs="Arial"/>
          <w:szCs w:val="22"/>
        </w:rPr>
        <w:t xml:space="preserve"> </w:t>
      </w:r>
      <w:r>
        <w:rPr>
          <w:rFonts w:cs="Arial"/>
          <w:szCs w:val="22"/>
        </w:rPr>
        <w:t>r</w:t>
      </w:r>
      <w:r w:rsidRPr="00FA7FAE">
        <w:rPr>
          <w:rFonts w:cs="Arial"/>
          <w:szCs w:val="22"/>
        </w:rPr>
        <w:t xml:space="preserve">esin binder </w:t>
      </w:r>
      <w:r w:rsidR="009A489D">
        <w:rPr>
          <w:rFonts w:cs="Arial"/>
          <w:szCs w:val="22"/>
        </w:rPr>
        <w:t xml:space="preserve">and aggregate </w:t>
      </w:r>
      <w:r>
        <w:rPr>
          <w:rFonts w:cs="Arial"/>
          <w:szCs w:val="22"/>
        </w:rPr>
        <w:t xml:space="preserve">shall be applied </w:t>
      </w:r>
      <w:r w:rsidRPr="00FA7FAE">
        <w:rPr>
          <w:rFonts w:cs="Arial"/>
          <w:szCs w:val="22"/>
        </w:rPr>
        <w:t>by a</w:t>
      </w:r>
      <w:r w:rsidR="009A489D">
        <w:rPr>
          <w:rFonts w:cs="Arial"/>
          <w:szCs w:val="22"/>
        </w:rPr>
        <w:t xml:space="preserve"> HFST</w:t>
      </w:r>
      <w:r w:rsidRPr="00FA7FAE">
        <w:rPr>
          <w:rFonts w:cs="Arial"/>
          <w:szCs w:val="22"/>
        </w:rPr>
        <w:t xml:space="preserve"> </w:t>
      </w:r>
      <w:r>
        <w:rPr>
          <w:rFonts w:cs="Arial"/>
          <w:szCs w:val="22"/>
        </w:rPr>
        <w:t>a</w:t>
      </w:r>
      <w:r w:rsidRPr="00FA7FAE">
        <w:rPr>
          <w:rFonts w:cs="Arial"/>
          <w:szCs w:val="22"/>
        </w:rPr>
        <w:t xml:space="preserve">pplication </w:t>
      </w:r>
      <w:r>
        <w:rPr>
          <w:rFonts w:cs="Arial"/>
          <w:szCs w:val="22"/>
        </w:rPr>
        <w:t>m</w:t>
      </w:r>
      <w:r w:rsidRPr="00FA7FAE">
        <w:rPr>
          <w:rFonts w:cs="Arial"/>
          <w:szCs w:val="22"/>
        </w:rPr>
        <w:t xml:space="preserve">achine </w:t>
      </w:r>
      <w:r w:rsidR="009A489D">
        <w:rPr>
          <w:rFonts w:cs="Arial"/>
          <w:szCs w:val="22"/>
        </w:rPr>
        <w:t>in a single pass</w:t>
      </w:r>
      <w:r w:rsidR="00C30CFE">
        <w:rPr>
          <w:rFonts w:cs="Arial"/>
          <w:szCs w:val="22"/>
        </w:rPr>
        <w:t xml:space="preserve"> on projects with </w:t>
      </w:r>
      <w:r w:rsidR="00B46512">
        <w:rPr>
          <w:rFonts w:cs="Arial"/>
          <w:szCs w:val="22"/>
        </w:rPr>
        <w:t xml:space="preserve">a </w:t>
      </w:r>
      <w:r w:rsidR="00C30CFE">
        <w:rPr>
          <w:rFonts w:cs="Arial"/>
          <w:szCs w:val="22"/>
        </w:rPr>
        <w:t>total HFST quantit</w:t>
      </w:r>
      <w:r w:rsidR="00B46512">
        <w:rPr>
          <w:rFonts w:cs="Arial"/>
          <w:szCs w:val="22"/>
        </w:rPr>
        <w:t>y</w:t>
      </w:r>
      <w:r w:rsidR="00C30CFE">
        <w:rPr>
          <w:rFonts w:cs="Arial"/>
          <w:szCs w:val="22"/>
        </w:rPr>
        <w:t xml:space="preserve"> of at least 300 </w:t>
      </w:r>
      <w:r w:rsidR="00C30CFE" w:rsidRPr="00FA7FAE">
        <w:rPr>
          <w:rFonts w:cs="Arial"/>
          <w:szCs w:val="22"/>
        </w:rPr>
        <w:t>sq</w:t>
      </w:r>
      <w:r w:rsidR="00C30CFE">
        <w:rPr>
          <w:rFonts w:cs="Arial"/>
          <w:szCs w:val="22"/>
        </w:rPr>
        <w:t> </w:t>
      </w:r>
      <w:r w:rsidR="00C30CFE" w:rsidRPr="00FA7FAE">
        <w:rPr>
          <w:rFonts w:cs="Arial"/>
          <w:szCs w:val="22"/>
        </w:rPr>
        <w:t>yd</w:t>
      </w:r>
      <w:r w:rsidR="00C30CFE">
        <w:rPr>
          <w:rFonts w:cs="Arial"/>
          <w:szCs w:val="22"/>
        </w:rPr>
        <w:t xml:space="preserve"> (250 sq m)</w:t>
      </w:r>
      <w:r>
        <w:rPr>
          <w:rFonts w:cs="Arial"/>
          <w:szCs w:val="22"/>
        </w:rPr>
        <w:t xml:space="preserve">.  The binder shall </w:t>
      </w:r>
      <w:r w:rsidR="009A489D">
        <w:rPr>
          <w:rFonts w:cs="Arial"/>
          <w:szCs w:val="22"/>
        </w:rPr>
        <w:t>be mixed</w:t>
      </w:r>
      <w:r w:rsidR="009A489D" w:rsidRPr="00FA7FAE">
        <w:rPr>
          <w:rFonts w:cs="Arial"/>
          <w:szCs w:val="22"/>
        </w:rPr>
        <w:t xml:space="preserve"> </w:t>
      </w:r>
      <w:r w:rsidR="009A489D">
        <w:rPr>
          <w:rFonts w:cs="Arial"/>
          <w:szCs w:val="22"/>
        </w:rPr>
        <w:t>per</w:t>
      </w:r>
      <w:r w:rsidR="009A489D" w:rsidRPr="00FA7FAE">
        <w:rPr>
          <w:rFonts w:cs="Arial"/>
          <w:szCs w:val="22"/>
        </w:rPr>
        <w:t xml:space="preserve"> the manufacturer’s recommend</w:t>
      </w:r>
      <w:r w:rsidR="009A489D">
        <w:rPr>
          <w:rFonts w:cs="Arial"/>
          <w:szCs w:val="22"/>
        </w:rPr>
        <w:t>ations and</w:t>
      </w:r>
      <w:r>
        <w:rPr>
          <w:rFonts w:cs="Arial"/>
          <w:szCs w:val="22"/>
        </w:rPr>
        <w:t xml:space="preserve"> applied</w:t>
      </w:r>
      <w:r w:rsidRPr="00FA7FAE">
        <w:rPr>
          <w:rFonts w:cs="Arial"/>
          <w:szCs w:val="22"/>
        </w:rPr>
        <w:t xml:space="preserve"> at a uniform rate with a uniform thickness of </w:t>
      </w:r>
      <w:r w:rsidR="00DF1CBE">
        <w:rPr>
          <w:rFonts w:cs="Arial"/>
          <w:szCs w:val="22"/>
        </w:rPr>
        <w:t>55-</w:t>
      </w:r>
      <w:r w:rsidRPr="00FA7FAE">
        <w:rPr>
          <w:rFonts w:cs="Arial"/>
          <w:szCs w:val="22"/>
        </w:rPr>
        <w:t>6</w:t>
      </w:r>
      <w:r w:rsidR="00DF1CBE">
        <w:rPr>
          <w:rFonts w:cs="Arial"/>
          <w:szCs w:val="22"/>
        </w:rPr>
        <w:t>5</w:t>
      </w:r>
      <w:r w:rsidR="00103B67">
        <w:rPr>
          <w:rFonts w:cs="Arial"/>
          <w:szCs w:val="22"/>
        </w:rPr>
        <w:t> </w:t>
      </w:r>
      <w:r w:rsidRPr="00FA7FAE">
        <w:rPr>
          <w:rFonts w:cs="Arial"/>
          <w:szCs w:val="22"/>
        </w:rPr>
        <w:t>mils</w:t>
      </w:r>
      <w:r>
        <w:rPr>
          <w:rFonts w:cs="Arial"/>
          <w:szCs w:val="22"/>
        </w:rPr>
        <w:t xml:space="preserve"> (</w:t>
      </w:r>
      <w:r w:rsidR="00DF1CBE">
        <w:rPr>
          <w:rFonts w:cs="Arial"/>
          <w:szCs w:val="22"/>
        </w:rPr>
        <w:t>1.4-1.7</w:t>
      </w:r>
      <w:r w:rsidR="00103B67">
        <w:rPr>
          <w:rFonts w:cs="Arial"/>
          <w:szCs w:val="22"/>
        </w:rPr>
        <w:t> </w:t>
      </w:r>
      <w:r>
        <w:rPr>
          <w:rFonts w:cs="Arial"/>
          <w:szCs w:val="22"/>
        </w:rPr>
        <w:t>mm)</w:t>
      </w:r>
      <w:r w:rsidRPr="00FA7FAE">
        <w:rPr>
          <w:rFonts w:cs="Arial"/>
          <w:szCs w:val="22"/>
        </w:rPr>
        <w:t xml:space="preserve">.  </w:t>
      </w:r>
      <w:r w:rsidR="009A489D">
        <w:rPr>
          <w:rFonts w:eastAsia="@PMingLiU" w:cs="Arial"/>
          <w:szCs w:val="22"/>
        </w:rPr>
        <w:t>The aggregate shall be applied</w:t>
      </w:r>
      <w:r w:rsidR="009A489D" w:rsidRPr="00FA7FAE">
        <w:rPr>
          <w:rFonts w:eastAsia="@PMingLiU" w:cs="Arial"/>
          <w:szCs w:val="22"/>
        </w:rPr>
        <w:t xml:space="preserve"> </w:t>
      </w:r>
      <w:r w:rsidR="009A489D">
        <w:rPr>
          <w:rFonts w:eastAsia="@PMingLiU" w:cs="Arial"/>
          <w:szCs w:val="22"/>
        </w:rPr>
        <w:t xml:space="preserve">at a </w:t>
      </w:r>
      <w:r w:rsidR="009A489D" w:rsidRPr="00FA7FAE">
        <w:rPr>
          <w:rFonts w:eastAsia="@PMingLiU" w:cs="Arial"/>
          <w:szCs w:val="22"/>
        </w:rPr>
        <w:t>uniform</w:t>
      </w:r>
      <w:r w:rsidR="009A489D">
        <w:rPr>
          <w:rFonts w:eastAsia="@PMingLiU" w:cs="Arial"/>
          <w:szCs w:val="22"/>
        </w:rPr>
        <w:t xml:space="preserve"> </w:t>
      </w:r>
      <w:r w:rsidR="009A489D" w:rsidRPr="00FA7FAE">
        <w:rPr>
          <w:rFonts w:eastAsia="@PMingLiU" w:cs="Arial"/>
          <w:szCs w:val="22"/>
        </w:rPr>
        <w:t xml:space="preserve">rate </w:t>
      </w:r>
      <w:r w:rsidR="009A489D">
        <w:rPr>
          <w:rFonts w:eastAsia="@PMingLiU" w:cs="Arial"/>
          <w:szCs w:val="22"/>
        </w:rPr>
        <w:t xml:space="preserve">to ensure complete coverage of the </w:t>
      </w:r>
      <w:r w:rsidR="009A489D" w:rsidRPr="00FA7FAE">
        <w:rPr>
          <w:rFonts w:eastAsia="@PMingLiU" w:cs="Arial"/>
          <w:szCs w:val="22"/>
        </w:rPr>
        <w:t xml:space="preserve">“wet” </w:t>
      </w:r>
      <w:r w:rsidR="009A489D">
        <w:rPr>
          <w:rFonts w:eastAsia="@PMingLiU" w:cs="Arial"/>
          <w:szCs w:val="22"/>
        </w:rPr>
        <w:t>epoxy</w:t>
      </w:r>
      <w:r w:rsidR="009A489D" w:rsidRPr="00FA7FAE">
        <w:rPr>
          <w:rFonts w:eastAsia="@PMingLiU" w:cs="Arial"/>
          <w:szCs w:val="22"/>
        </w:rPr>
        <w:t xml:space="preserve"> </w:t>
      </w:r>
      <w:r w:rsidR="009A489D">
        <w:rPr>
          <w:rFonts w:eastAsia="@PMingLiU" w:cs="Arial"/>
          <w:szCs w:val="22"/>
        </w:rPr>
        <w:t>r</w:t>
      </w:r>
      <w:r w:rsidR="009A489D" w:rsidRPr="00FA7FAE">
        <w:rPr>
          <w:rFonts w:eastAsia="@PMingLiU" w:cs="Arial"/>
          <w:szCs w:val="22"/>
        </w:rPr>
        <w:t>esin binder</w:t>
      </w:r>
      <w:r w:rsidR="009A489D" w:rsidRPr="00FA7FAE">
        <w:rPr>
          <w:rFonts w:cs="Arial"/>
          <w:szCs w:val="22"/>
        </w:rPr>
        <w:t>.</w:t>
      </w:r>
      <w:r w:rsidR="009A489D" w:rsidRPr="00FA7FAE">
        <w:rPr>
          <w:rFonts w:eastAsia="@PMingLiU" w:cs="Arial"/>
          <w:szCs w:val="22"/>
        </w:rPr>
        <w:t xml:space="preserve">  </w:t>
      </w:r>
    </w:p>
    <w:p w14:paraId="089ECAA5" w14:textId="77777777" w:rsidR="009A489D" w:rsidRDefault="009A489D" w:rsidP="00D16C7D">
      <w:pPr>
        <w:tabs>
          <w:tab w:val="left" w:pos="720"/>
        </w:tabs>
        <w:ind w:left="720" w:hanging="360"/>
        <w:jc w:val="both"/>
        <w:rPr>
          <w:rFonts w:cs="Arial"/>
          <w:szCs w:val="22"/>
        </w:rPr>
      </w:pPr>
    </w:p>
    <w:p w14:paraId="1BEF961E" w14:textId="400ACDED" w:rsidR="007B2B33" w:rsidRDefault="009A489D" w:rsidP="009A489D">
      <w:pPr>
        <w:tabs>
          <w:tab w:val="left" w:pos="720"/>
        </w:tabs>
        <w:ind w:left="720"/>
        <w:jc w:val="both"/>
        <w:rPr>
          <w:rFonts w:cs="Arial"/>
          <w:szCs w:val="22"/>
        </w:rPr>
      </w:pPr>
      <w:r>
        <w:rPr>
          <w:rFonts w:cs="Arial"/>
          <w:szCs w:val="22"/>
        </w:rPr>
        <w:t>The</w:t>
      </w:r>
      <w:r w:rsidR="007B2B33" w:rsidRPr="00FA7FAE">
        <w:rPr>
          <w:rFonts w:cs="Arial"/>
          <w:szCs w:val="22"/>
        </w:rPr>
        <w:t xml:space="preserve"> binder </w:t>
      </w:r>
      <w:r>
        <w:rPr>
          <w:rFonts w:cs="Arial"/>
          <w:szCs w:val="22"/>
        </w:rPr>
        <w:t>sh</w:t>
      </w:r>
      <w:r w:rsidR="00C30CFE">
        <w:rPr>
          <w:rFonts w:cs="Arial"/>
          <w:szCs w:val="22"/>
        </w:rPr>
        <w:t>all</w:t>
      </w:r>
      <w:r>
        <w:rPr>
          <w:rFonts w:cs="Arial"/>
          <w:szCs w:val="22"/>
        </w:rPr>
        <w:t xml:space="preserve"> not </w:t>
      </w:r>
      <w:r w:rsidR="00C30CFE">
        <w:rPr>
          <w:rFonts w:cs="Arial"/>
          <w:szCs w:val="22"/>
        </w:rPr>
        <w:t xml:space="preserve">be allowed </w:t>
      </w:r>
      <w:r w:rsidR="007B2B33" w:rsidRPr="00FA7FAE">
        <w:rPr>
          <w:rFonts w:cs="Arial"/>
          <w:szCs w:val="22"/>
        </w:rPr>
        <w:t xml:space="preserve">to separate in the mixing lines, cure, dry, chill, set up, or otherwise impair retention bonding </w:t>
      </w:r>
      <w:r w:rsidR="00C30CFE">
        <w:rPr>
          <w:rFonts w:cs="Arial"/>
          <w:szCs w:val="22"/>
        </w:rPr>
        <w:t>to</w:t>
      </w:r>
      <w:r w:rsidR="00C30CFE" w:rsidRPr="00FA7FAE">
        <w:rPr>
          <w:rFonts w:cs="Arial"/>
          <w:szCs w:val="22"/>
        </w:rPr>
        <w:t xml:space="preserve"> </w:t>
      </w:r>
      <w:r w:rsidR="007B2B33" w:rsidRPr="00FA7FAE">
        <w:rPr>
          <w:rFonts w:cs="Arial"/>
          <w:szCs w:val="22"/>
        </w:rPr>
        <w:t xml:space="preserve">the aggregate.  </w:t>
      </w:r>
      <w:r w:rsidR="00C30CFE">
        <w:rPr>
          <w:rFonts w:cs="Arial"/>
          <w:szCs w:val="22"/>
        </w:rPr>
        <w:t>The Contractor shall e</w:t>
      </w:r>
      <w:r w:rsidR="007B2B33" w:rsidRPr="00FA7FAE">
        <w:rPr>
          <w:rFonts w:cs="Arial"/>
          <w:szCs w:val="22"/>
        </w:rPr>
        <w:t>nsure that no seams are visible in the middle of the traffic lanes of the finished work.</w:t>
      </w:r>
    </w:p>
    <w:p w14:paraId="515EBBEA" w14:textId="77777777" w:rsidR="007B2B33" w:rsidRDefault="007B2B33" w:rsidP="007B2B33">
      <w:pPr>
        <w:tabs>
          <w:tab w:val="left" w:pos="900"/>
        </w:tabs>
        <w:ind w:left="900" w:hanging="450"/>
        <w:jc w:val="both"/>
        <w:rPr>
          <w:rFonts w:cs="Arial"/>
          <w:b/>
          <w:szCs w:val="22"/>
        </w:rPr>
      </w:pPr>
    </w:p>
    <w:p w14:paraId="142BC533" w14:textId="44148C9C" w:rsidR="005A091C" w:rsidRDefault="007B2B33" w:rsidP="005A091C">
      <w:pPr>
        <w:pStyle w:val="default0"/>
        <w:tabs>
          <w:tab w:val="left" w:pos="720"/>
        </w:tabs>
        <w:ind w:left="720" w:hanging="360"/>
        <w:jc w:val="both"/>
        <w:rPr>
          <w:rFonts w:ascii="Arial" w:hAnsi="Arial" w:cs="Arial"/>
          <w:sz w:val="22"/>
          <w:szCs w:val="22"/>
        </w:rPr>
      </w:pPr>
      <w:r>
        <w:rPr>
          <w:rFonts w:ascii="Arial" w:hAnsi="Arial" w:cs="Arial"/>
          <w:sz w:val="22"/>
          <w:szCs w:val="22"/>
        </w:rPr>
        <w:t>(b)</w:t>
      </w:r>
      <w:r>
        <w:rPr>
          <w:rFonts w:ascii="Arial" w:hAnsi="Arial" w:cs="Arial"/>
          <w:sz w:val="22"/>
          <w:szCs w:val="22"/>
        </w:rPr>
        <w:tab/>
        <w:t>Projects Less Than 300</w:t>
      </w:r>
      <w:r w:rsidR="00103B67">
        <w:rPr>
          <w:rFonts w:ascii="Arial" w:hAnsi="Arial" w:cs="Arial"/>
          <w:sz w:val="22"/>
          <w:szCs w:val="22"/>
        </w:rPr>
        <w:t> </w:t>
      </w:r>
      <w:r w:rsidRPr="00FA7FAE">
        <w:rPr>
          <w:rFonts w:ascii="Arial" w:hAnsi="Arial" w:cs="Arial"/>
          <w:sz w:val="22"/>
          <w:szCs w:val="22"/>
        </w:rPr>
        <w:t>sq</w:t>
      </w:r>
      <w:r w:rsidR="00103B67">
        <w:rPr>
          <w:rFonts w:ascii="Arial" w:hAnsi="Arial" w:cs="Arial"/>
          <w:sz w:val="22"/>
          <w:szCs w:val="22"/>
        </w:rPr>
        <w:t> </w:t>
      </w:r>
      <w:r w:rsidRPr="00FA7FAE">
        <w:rPr>
          <w:rFonts w:ascii="Arial" w:hAnsi="Arial" w:cs="Arial"/>
          <w:sz w:val="22"/>
          <w:szCs w:val="22"/>
        </w:rPr>
        <w:t>yd</w:t>
      </w:r>
      <w:r>
        <w:rPr>
          <w:rFonts w:ascii="Arial" w:hAnsi="Arial" w:cs="Arial"/>
          <w:sz w:val="22"/>
          <w:szCs w:val="22"/>
        </w:rPr>
        <w:t xml:space="preserve"> (250</w:t>
      </w:r>
      <w:r w:rsidR="00C30CFE">
        <w:rPr>
          <w:rFonts w:ascii="Arial" w:hAnsi="Arial" w:cs="Arial"/>
          <w:sz w:val="22"/>
          <w:szCs w:val="22"/>
        </w:rPr>
        <w:t> sq </w:t>
      </w:r>
      <w:r>
        <w:rPr>
          <w:rFonts w:ascii="Arial" w:hAnsi="Arial" w:cs="Arial"/>
          <w:sz w:val="22"/>
          <w:szCs w:val="22"/>
        </w:rPr>
        <w:t>m).</w:t>
      </w:r>
      <w:r w:rsidRPr="00FA7FAE">
        <w:rPr>
          <w:rFonts w:ascii="Arial" w:hAnsi="Arial" w:cs="Arial"/>
          <w:sz w:val="22"/>
          <w:szCs w:val="22"/>
        </w:rPr>
        <w:t xml:space="preserve">  </w:t>
      </w:r>
      <w:r w:rsidR="00C30CFE">
        <w:rPr>
          <w:rFonts w:ascii="Arial" w:hAnsi="Arial" w:cs="Arial"/>
          <w:sz w:val="22"/>
          <w:szCs w:val="22"/>
        </w:rPr>
        <w:t xml:space="preserve">HFST application machine </w:t>
      </w:r>
      <w:r w:rsidR="00A66489">
        <w:rPr>
          <w:rFonts w:ascii="Arial" w:hAnsi="Arial" w:cs="Arial"/>
          <w:sz w:val="22"/>
          <w:szCs w:val="22"/>
        </w:rPr>
        <w:t xml:space="preserve">according to Article 409.09(a) </w:t>
      </w:r>
      <w:r w:rsidR="00C30CFE">
        <w:rPr>
          <w:rFonts w:ascii="Arial" w:hAnsi="Arial" w:cs="Arial"/>
          <w:sz w:val="22"/>
          <w:szCs w:val="22"/>
        </w:rPr>
        <w:t>or m</w:t>
      </w:r>
      <w:r>
        <w:rPr>
          <w:rFonts w:ascii="Arial" w:hAnsi="Arial" w:cs="Arial"/>
          <w:sz w:val="22"/>
          <w:szCs w:val="22"/>
        </w:rPr>
        <w:t>anual</w:t>
      </w:r>
      <w:r w:rsidRPr="00FA7FAE">
        <w:rPr>
          <w:rFonts w:ascii="Arial" w:hAnsi="Arial" w:cs="Arial"/>
          <w:sz w:val="22"/>
          <w:szCs w:val="22"/>
        </w:rPr>
        <w:t xml:space="preserve"> </w:t>
      </w:r>
      <w:r>
        <w:rPr>
          <w:rFonts w:ascii="Arial" w:hAnsi="Arial" w:cs="Arial"/>
          <w:sz w:val="22"/>
          <w:szCs w:val="22"/>
        </w:rPr>
        <w:t>a</w:t>
      </w:r>
      <w:r w:rsidRPr="00FA7FAE">
        <w:rPr>
          <w:rFonts w:ascii="Arial" w:hAnsi="Arial" w:cs="Arial"/>
          <w:sz w:val="22"/>
          <w:szCs w:val="22"/>
        </w:rPr>
        <w:t xml:space="preserve">pplication </w:t>
      </w:r>
      <w:r w:rsidR="00C30CFE">
        <w:rPr>
          <w:rFonts w:ascii="Arial" w:hAnsi="Arial" w:cs="Arial"/>
          <w:sz w:val="22"/>
          <w:szCs w:val="22"/>
        </w:rPr>
        <w:t xml:space="preserve">shall </w:t>
      </w:r>
      <w:r>
        <w:rPr>
          <w:rFonts w:ascii="Arial" w:hAnsi="Arial" w:cs="Arial"/>
          <w:sz w:val="22"/>
          <w:szCs w:val="22"/>
        </w:rPr>
        <w:t xml:space="preserve">be used on projects with </w:t>
      </w:r>
      <w:r w:rsidR="005A091C">
        <w:rPr>
          <w:rFonts w:ascii="Arial" w:hAnsi="Arial" w:cs="Arial"/>
          <w:sz w:val="22"/>
          <w:szCs w:val="22"/>
        </w:rPr>
        <w:t xml:space="preserve">a </w:t>
      </w:r>
      <w:r>
        <w:rPr>
          <w:rFonts w:ascii="Arial" w:hAnsi="Arial" w:cs="Arial"/>
          <w:sz w:val="22"/>
          <w:szCs w:val="22"/>
        </w:rPr>
        <w:t>total HFST quanti</w:t>
      </w:r>
      <w:r w:rsidR="005A091C">
        <w:rPr>
          <w:rFonts w:ascii="Arial" w:hAnsi="Arial" w:cs="Arial"/>
          <w:sz w:val="22"/>
          <w:szCs w:val="22"/>
        </w:rPr>
        <w:t>ty</w:t>
      </w:r>
      <w:r>
        <w:rPr>
          <w:rFonts w:ascii="Arial" w:hAnsi="Arial" w:cs="Arial"/>
          <w:sz w:val="22"/>
          <w:szCs w:val="22"/>
        </w:rPr>
        <w:t xml:space="preserve"> less than 300</w:t>
      </w:r>
      <w:r w:rsidR="00C30CFE">
        <w:rPr>
          <w:rFonts w:ascii="Arial" w:hAnsi="Arial" w:cs="Arial"/>
          <w:sz w:val="22"/>
          <w:szCs w:val="22"/>
        </w:rPr>
        <w:t> </w:t>
      </w:r>
      <w:r>
        <w:rPr>
          <w:rFonts w:ascii="Arial" w:hAnsi="Arial" w:cs="Arial"/>
          <w:sz w:val="22"/>
          <w:szCs w:val="22"/>
        </w:rPr>
        <w:t>sq</w:t>
      </w:r>
      <w:r w:rsidR="00C30CFE">
        <w:t> </w:t>
      </w:r>
      <w:r>
        <w:rPr>
          <w:rFonts w:ascii="Arial" w:hAnsi="Arial" w:cs="Arial"/>
          <w:sz w:val="22"/>
          <w:szCs w:val="22"/>
        </w:rPr>
        <w:t>yd (250</w:t>
      </w:r>
      <w:r w:rsidR="00C30CFE">
        <w:rPr>
          <w:rFonts w:ascii="Arial" w:hAnsi="Arial" w:cs="Arial"/>
          <w:sz w:val="22"/>
          <w:szCs w:val="22"/>
        </w:rPr>
        <w:t> </w:t>
      </w:r>
      <w:r>
        <w:rPr>
          <w:rFonts w:ascii="Arial" w:hAnsi="Arial" w:cs="Arial"/>
          <w:sz w:val="22"/>
          <w:szCs w:val="22"/>
        </w:rPr>
        <w:t>sq</w:t>
      </w:r>
      <w:r w:rsidR="00C30CFE">
        <w:rPr>
          <w:rFonts w:ascii="Arial" w:hAnsi="Arial" w:cs="Arial"/>
          <w:sz w:val="22"/>
          <w:szCs w:val="22"/>
        </w:rPr>
        <w:t> </w:t>
      </w:r>
      <w:r>
        <w:rPr>
          <w:rFonts w:ascii="Arial" w:hAnsi="Arial" w:cs="Arial"/>
          <w:sz w:val="22"/>
          <w:szCs w:val="22"/>
        </w:rPr>
        <w:t>m</w:t>
      </w:r>
      <w:r w:rsidRPr="005A091C">
        <w:rPr>
          <w:rFonts w:ascii="Arial" w:hAnsi="Arial" w:cs="Arial"/>
          <w:sz w:val="22"/>
          <w:szCs w:val="22"/>
        </w:rPr>
        <w:t>).</w:t>
      </w:r>
      <w:r w:rsidR="00C30CFE" w:rsidRPr="005A091C">
        <w:rPr>
          <w:rFonts w:ascii="Arial" w:hAnsi="Arial" w:cs="Arial"/>
          <w:sz w:val="22"/>
          <w:szCs w:val="22"/>
        </w:rPr>
        <w:t xml:space="preserve"> </w:t>
      </w:r>
      <w:r w:rsidRPr="005A091C">
        <w:rPr>
          <w:rFonts w:ascii="Arial" w:hAnsi="Arial" w:cs="Arial"/>
          <w:sz w:val="22"/>
          <w:szCs w:val="22"/>
        </w:rPr>
        <w:t xml:space="preserve"> </w:t>
      </w:r>
    </w:p>
    <w:p w14:paraId="651DB187" w14:textId="77777777" w:rsidR="005A091C" w:rsidRDefault="005A091C" w:rsidP="005A091C">
      <w:pPr>
        <w:pStyle w:val="default0"/>
        <w:tabs>
          <w:tab w:val="left" w:pos="720"/>
        </w:tabs>
        <w:ind w:left="720" w:hanging="360"/>
        <w:jc w:val="both"/>
        <w:rPr>
          <w:rFonts w:ascii="Arial" w:hAnsi="Arial" w:cs="Arial"/>
          <w:sz w:val="22"/>
          <w:szCs w:val="22"/>
        </w:rPr>
      </w:pPr>
    </w:p>
    <w:p w14:paraId="0A55BD37" w14:textId="3D2D494B" w:rsidR="007B2B33" w:rsidRDefault="005A091C" w:rsidP="005A091C">
      <w:pPr>
        <w:pStyle w:val="default0"/>
        <w:tabs>
          <w:tab w:val="left" w:pos="720"/>
        </w:tabs>
        <w:ind w:left="720"/>
        <w:jc w:val="both"/>
        <w:rPr>
          <w:rFonts w:ascii="Arial" w:hAnsi="Arial" w:cs="Arial"/>
          <w:sz w:val="22"/>
          <w:szCs w:val="22"/>
        </w:rPr>
      </w:pPr>
      <w:r w:rsidRPr="005A091C">
        <w:rPr>
          <w:rFonts w:ascii="Arial" w:hAnsi="Arial" w:cs="Arial"/>
          <w:sz w:val="22"/>
          <w:szCs w:val="22"/>
        </w:rPr>
        <w:t>For manual application, t</w:t>
      </w:r>
      <w:r w:rsidR="007B2B33" w:rsidRPr="005A091C">
        <w:rPr>
          <w:rFonts w:ascii="Arial" w:hAnsi="Arial" w:cs="Arial"/>
          <w:sz w:val="22"/>
          <w:szCs w:val="22"/>
        </w:rPr>
        <w:t xml:space="preserve">he binder shall be mixed to </w:t>
      </w:r>
      <w:r>
        <w:rPr>
          <w:rFonts w:ascii="Arial" w:hAnsi="Arial" w:cs="Arial"/>
          <w:sz w:val="22"/>
          <w:szCs w:val="22"/>
        </w:rPr>
        <w:t xml:space="preserve">the </w:t>
      </w:r>
      <w:r w:rsidR="00C30CFE" w:rsidRPr="005A091C">
        <w:rPr>
          <w:rFonts w:ascii="Arial" w:hAnsi="Arial" w:cs="Arial"/>
          <w:sz w:val="22"/>
          <w:szCs w:val="22"/>
        </w:rPr>
        <w:t>manufacturers recommended</w:t>
      </w:r>
      <w:r w:rsidR="007B2B33" w:rsidRPr="005A091C">
        <w:rPr>
          <w:rFonts w:ascii="Arial" w:hAnsi="Arial" w:cs="Arial"/>
          <w:sz w:val="22"/>
          <w:szCs w:val="22"/>
        </w:rPr>
        <w:t xml:space="preserve"> proportion within 4</w:t>
      </w:r>
      <w:r w:rsidR="00C30CFE" w:rsidRPr="005A091C">
        <w:rPr>
          <w:rFonts w:ascii="Arial" w:hAnsi="Arial" w:cs="Arial"/>
          <w:sz w:val="22"/>
          <w:szCs w:val="22"/>
        </w:rPr>
        <w:t> </w:t>
      </w:r>
      <w:r w:rsidR="007B2B33" w:rsidRPr="005A091C">
        <w:rPr>
          <w:rFonts w:ascii="Arial" w:hAnsi="Arial" w:cs="Arial"/>
          <w:sz w:val="22"/>
          <w:szCs w:val="22"/>
        </w:rPr>
        <w:t>percent by weight using a low-speed high torque drill fitted with a helical stirrer</w:t>
      </w:r>
      <w:r w:rsidR="00C30CFE" w:rsidRPr="005A091C">
        <w:rPr>
          <w:rFonts w:ascii="Arial" w:hAnsi="Arial" w:cs="Arial"/>
          <w:sz w:val="22"/>
          <w:szCs w:val="22"/>
        </w:rPr>
        <w:t xml:space="preserve"> and</w:t>
      </w:r>
      <w:r w:rsidR="007B2B33" w:rsidRPr="005A091C">
        <w:rPr>
          <w:rFonts w:ascii="Arial" w:hAnsi="Arial" w:cs="Arial"/>
          <w:sz w:val="22"/>
          <w:szCs w:val="22"/>
        </w:rPr>
        <w:t xml:space="preserve"> applied manually </w:t>
      </w:r>
      <w:r w:rsidRPr="005A091C">
        <w:rPr>
          <w:rFonts w:ascii="Arial" w:hAnsi="Arial" w:cs="Arial"/>
          <w:sz w:val="22"/>
          <w:szCs w:val="22"/>
        </w:rPr>
        <w:t>at</w:t>
      </w:r>
      <w:r w:rsidR="007B2B33" w:rsidRPr="005A091C">
        <w:rPr>
          <w:rFonts w:ascii="Arial" w:hAnsi="Arial" w:cs="Arial"/>
          <w:sz w:val="22"/>
          <w:szCs w:val="22"/>
        </w:rPr>
        <w:t xml:space="preserve"> a </w:t>
      </w:r>
      <w:r w:rsidR="00DF1CBE">
        <w:rPr>
          <w:rFonts w:ascii="Arial" w:hAnsi="Arial" w:cs="Arial"/>
          <w:sz w:val="22"/>
          <w:szCs w:val="22"/>
        </w:rPr>
        <w:t>uniform</w:t>
      </w:r>
      <w:r w:rsidR="00DF1CBE" w:rsidRPr="005A091C">
        <w:rPr>
          <w:rFonts w:ascii="Arial" w:hAnsi="Arial" w:cs="Arial"/>
          <w:sz w:val="22"/>
          <w:szCs w:val="22"/>
        </w:rPr>
        <w:t xml:space="preserve"> </w:t>
      </w:r>
      <w:r w:rsidR="007B2B33" w:rsidRPr="005A091C">
        <w:rPr>
          <w:rFonts w:ascii="Arial" w:hAnsi="Arial" w:cs="Arial"/>
          <w:sz w:val="22"/>
          <w:szCs w:val="22"/>
        </w:rPr>
        <w:t xml:space="preserve">rate with a uniform thickness of </w:t>
      </w:r>
      <w:r w:rsidR="00DF1CBE">
        <w:rPr>
          <w:rFonts w:ascii="Arial" w:hAnsi="Arial" w:cs="Arial"/>
          <w:sz w:val="22"/>
          <w:szCs w:val="22"/>
        </w:rPr>
        <w:t>55-</w:t>
      </w:r>
      <w:r w:rsidR="007B2B33" w:rsidRPr="005A091C">
        <w:rPr>
          <w:rFonts w:ascii="Arial" w:hAnsi="Arial" w:cs="Arial"/>
          <w:sz w:val="22"/>
          <w:szCs w:val="22"/>
        </w:rPr>
        <w:t>6</w:t>
      </w:r>
      <w:r w:rsidR="00DF1CBE">
        <w:rPr>
          <w:rFonts w:ascii="Arial" w:hAnsi="Arial" w:cs="Arial"/>
          <w:sz w:val="22"/>
          <w:szCs w:val="22"/>
        </w:rPr>
        <w:t>5</w:t>
      </w:r>
      <w:r w:rsidR="00B94150" w:rsidRPr="005A091C">
        <w:rPr>
          <w:rFonts w:ascii="Arial" w:hAnsi="Arial" w:cs="Arial"/>
          <w:sz w:val="22"/>
          <w:szCs w:val="22"/>
        </w:rPr>
        <w:t> </w:t>
      </w:r>
      <w:r w:rsidR="007B2B33" w:rsidRPr="005A091C">
        <w:rPr>
          <w:rFonts w:ascii="Arial" w:hAnsi="Arial" w:cs="Arial"/>
          <w:sz w:val="22"/>
          <w:szCs w:val="22"/>
        </w:rPr>
        <w:t>mils (</w:t>
      </w:r>
      <w:r w:rsidR="00DF1CBE">
        <w:rPr>
          <w:rFonts w:ascii="Arial" w:hAnsi="Arial" w:cs="Arial"/>
          <w:sz w:val="22"/>
          <w:szCs w:val="22"/>
        </w:rPr>
        <w:t>1.4-</w:t>
      </w:r>
      <w:r w:rsidR="007B2B33" w:rsidRPr="005A091C">
        <w:rPr>
          <w:rFonts w:ascii="Arial" w:hAnsi="Arial" w:cs="Arial"/>
          <w:sz w:val="22"/>
          <w:szCs w:val="22"/>
        </w:rPr>
        <w:t>1.</w:t>
      </w:r>
      <w:r w:rsidR="00DF1CBE">
        <w:rPr>
          <w:rFonts w:ascii="Arial" w:hAnsi="Arial" w:cs="Arial"/>
          <w:sz w:val="22"/>
          <w:szCs w:val="22"/>
        </w:rPr>
        <w:t>7</w:t>
      </w:r>
      <w:r w:rsidR="00B94150" w:rsidRPr="005A091C">
        <w:rPr>
          <w:rFonts w:ascii="Arial" w:hAnsi="Arial" w:cs="Arial"/>
          <w:sz w:val="22"/>
          <w:szCs w:val="22"/>
        </w:rPr>
        <w:t> </w:t>
      </w:r>
      <w:r w:rsidR="007B2B33" w:rsidRPr="005A091C">
        <w:rPr>
          <w:rFonts w:ascii="Arial" w:hAnsi="Arial" w:cs="Arial"/>
          <w:sz w:val="22"/>
          <w:szCs w:val="22"/>
        </w:rPr>
        <w:t>mm)</w:t>
      </w:r>
      <w:r w:rsidRPr="005A091C">
        <w:rPr>
          <w:rFonts w:ascii="Arial" w:hAnsi="Arial" w:cs="Arial"/>
          <w:sz w:val="22"/>
          <w:szCs w:val="22"/>
        </w:rPr>
        <w:t xml:space="preserve"> using a serrated edged squeegee</w:t>
      </w:r>
      <w:r w:rsidR="007B2B33" w:rsidRPr="005A091C">
        <w:rPr>
          <w:rFonts w:ascii="Arial" w:hAnsi="Arial" w:cs="Arial"/>
          <w:sz w:val="22"/>
          <w:szCs w:val="22"/>
        </w:rPr>
        <w:t>.</w:t>
      </w:r>
    </w:p>
    <w:p w14:paraId="6954B174" w14:textId="77777777" w:rsidR="001A5F30" w:rsidRDefault="001A5F30" w:rsidP="005A091C">
      <w:pPr>
        <w:pStyle w:val="default0"/>
        <w:tabs>
          <w:tab w:val="left" w:pos="720"/>
        </w:tabs>
        <w:ind w:left="720"/>
        <w:jc w:val="both"/>
        <w:rPr>
          <w:rFonts w:ascii="Arial" w:hAnsi="Arial" w:cs="Arial"/>
          <w:sz w:val="22"/>
          <w:szCs w:val="22"/>
        </w:rPr>
      </w:pPr>
    </w:p>
    <w:p w14:paraId="7D28EBD7" w14:textId="3D073C2C" w:rsidR="007B2B33" w:rsidRPr="005A091C" w:rsidRDefault="007B2B33" w:rsidP="00C45DF7">
      <w:pPr>
        <w:pStyle w:val="default0"/>
        <w:tabs>
          <w:tab w:val="left" w:pos="360"/>
        </w:tabs>
        <w:ind w:left="720"/>
        <w:jc w:val="both"/>
        <w:rPr>
          <w:rFonts w:ascii="Arial" w:hAnsi="Arial" w:cs="Arial"/>
          <w:sz w:val="22"/>
          <w:szCs w:val="22"/>
        </w:rPr>
      </w:pPr>
      <w:r w:rsidRPr="005A091C">
        <w:rPr>
          <w:rFonts w:ascii="Arial" w:hAnsi="Arial" w:cs="Arial"/>
          <w:sz w:val="22"/>
          <w:szCs w:val="22"/>
        </w:rPr>
        <w:t xml:space="preserve">The aggregate shall be </w:t>
      </w:r>
      <w:r w:rsidR="003E686E">
        <w:rPr>
          <w:rFonts w:ascii="Arial" w:hAnsi="Arial" w:cs="Arial"/>
          <w:sz w:val="22"/>
          <w:szCs w:val="22"/>
        </w:rPr>
        <w:t>applied</w:t>
      </w:r>
      <w:r w:rsidR="00B12C11">
        <w:rPr>
          <w:rFonts w:ascii="Arial" w:hAnsi="Arial" w:cs="Arial"/>
          <w:sz w:val="22"/>
          <w:szCs w:val="22"/>
        </w:rPr>
        <w:t xml:space="preserve"> </w:t>
      </w:r>
      <w:r w:rsidR="0032638F">
        <w:rPr>
          <w:rFonts w:ascii="Arial" w:hAnsi="Arial" w:cs="Arial"/>
          <w:sz w:val="22"/>
          <w:szCs w:val="22"/>
        </w:rPr>
        <w:t xml:space="preserve">immediately and </w:t>
      </w:r>
      <w:r w:rsidR="00510441">
        <w:rPr>
          <w:rFonts w:ascii="Arial" w:hAnsi="Arial" w:cs="Arial"/>
          <w:sz w:val="22"/>
          <w:szCs w:val="22"/>
        </w:rPr>
        <w:t xml:space="preserve">uniformly </w:t>
      </w:r>
      <w:r w:rsidR="001B76F1">
        <w:rPr>
          <w:rFonts w:ascii="Arial" w:hAnsi="Arial" w:cs="Arial"/>
          <w:sz w:val="22"/>
          <w:szCs w:val="22"/>
        </w:rPr>
        <w:t>across the treated area</w:t>
      </w:r>
      <w:r w:rsidRPr="005A091C">
        <w:rPr>
          <w:rFonts w:ascii="Arial" w:hAnsi="Arial" w:cs="Arial"/>
          <w:sz w:val="22"/>
          <w:szCs w:val="22"/>
        </w:rPr>
        <w:t xml:space="preserve"> without </w:t>
      </w:r>
      <w:r w:rsidR="004C78B6">
        <w:rPr>
          <w:rFonts w:ascii="Arial" w:hAnsi="Arial" w:cs="Arial"/>
          <w:sz w:val="22"/>
          <w:szCs w:val="22"/>
        </w:rPr>
        <w:t>displacing</w:t>
      </w:r>
      <w:r w:rsidR="004C78B6" w:rsidRPr="005A091C">
        <w:rPr>
          <w:rFonts w:ascii="Arial" w:hAnsi="Arial" w:cs="Arial"/>
          <w:sz w:val="22"/>
          <w:szCs w:val="22"/>
        </w:rPr>
        <w:t xml:space="preserve"> </w:t>
      </w:r>
      <w:r w:rsidRPr="005A091C">
        <w:rPr>
          <w:rFonts w:ascii="Arial" w:hAnsi="Arial" w:cs="Arial"/>
          <w:sz w:val="22"/>
          <w:szCs w:val="22"/>
        </w:rPr>
        <w:t>the wet epoxy resin film, whether by mechanical or manual means</w:t>
      </w:r>
      <w:r w:rsidR="004F6A5D">
        <w:rPr>
          <w:rFonts w:ascii="Arial" w:hAnsi="Arial" w:cs="Arial"/>
          <w:sz w:val="22"/>
          <w:szCs w:val="22"/>
        </w:rPr>
        <w:t xml:space="preserve"> to ensure complete coverage</w:t>
      </w:r>
      <w:r w:rsidRPr="005A091C">
        <w:rPr>
          <w:rFonts w:ascii="Arial" w:hAnsi="Arial" w:cs="Arial"/>
          <w:sz w:val="22"/>
          <w:szCs w:val="22"/>
        </w:rPr>
        <w:t>.</w:t>
      </w:r>
      <w:r w:rsidR="00C45DF7">
        <w:rPr>
          <w:rFonts w:ascii="Arial" w:hAnsi="Arial" w:cs="Arial"/>
          <w:sz w:val="22"/>
          <w:szCs w:val="22"/>
        </w:rPr>
        <w:t xml:space="preserve"> </w:t>
      </w:r>
      <w:r w:rsidR="00294482">
        <w:rPr>
          <w:rFonts w:ascii="Arial" w:hAnsi="Arial" w:cs="Arial"/>
          <w:sz w:val="22"/>
          <w:szCs w:val="22"/>
        </w:rPr>
        <w:t xml:space="preserve"> Additional aggregate shall be applied to any remaining “wet” areas</w:t>
      </w:r>
      <w:r w:rsidR="007A7138">
        <w:rPr>
          <w:rFonts w:ascii="Arial" w:hAnsi="Arial" w:cs="Arial"/>
          <w:sz w:val="22"/>
          <w:szCs w:val="22"/>
        </w:rPr>
        <w:t xml:space="preserve"> to ensure </w:t>
      </w:r>
      <w:r w:rsidR="00E64D88">
        <w:rPr>
          <w:rFonts w:ascii="Arial" w:hAnsi="Arial" w:cs="Arial"/>
          <w:sz w:val="22"/>
          <w:szCs w:val="22"/>
        </w:rPr>
        <w:t>complete coverage of the epoxy resin binder</w:t>
      </w:r>
      <w:r w:rsidR="0032638F">
        <w:rPr>
          <w:rFonts w:ascii="Arial" w:hAnsi="Arial" w:cs="Arial"/>
          <w:sz w:val="22"/>
          <w:szCs w:val="22"/>
        </w:rPr>
        <w:t>.</w:t>
      </w:r>
    </w:p>
    <w:p w14:paraId="766360DC" w14:textId="77777777" w:rsidR="0038110B" w:rsidRDefault="0038110B" w:rsidP="0095686B">
      <w:pPr>
        <w:ind w:left="1080" w:hanging="360"/>
        <w:jc w:val="both"/>
        <w:rPr>
          <w:rFonts w:eastAsia="@PMingLiU" w:cs="Arial"/>
          <w:szCs w:val="22"/>
        </w:rPr>
      </w:pPr>
    </w:p>
    <w:p w14:paraId="1D302CE3" w14:textId="4E4CC180" w:rsidR="00C45DF7" w:rsidRDefault="00C45DF7" w:rsidP="00C45DF7">
      <w:pPr>
        <w:ind w:firstLine="360"/>
        <w:jc w:val="both"/>
        <w:rPr>
          <w:rFonts w:eastAsia="@PMingLiU" w:cs="Arial"/>
          <w:szCs w:val="22"/>
        </w:rPr>
      </w:pPr>
      <w:r>
        <w:rPr>
          <w:rFonts w:eastAsia="@PMingLiU" w:cs="Arial"/>
          <w:szCs w:val="22"/>
        </w:rPr>
        <w:t>The Contractor shall not compact or force embedment of the aggregate after placement.</w:t>
      </w:r>
    </w:p>
    <w:p w14:paraId="5015DC47" w14:textId="77777777" w:rsidR="00C45DF7" w:rsidRPr="005A091C" w:rsidRDefault="00C45DF7" w:rsidP="00C45DF7">
      <w:pPr>
        <w:ind w:firstLine="360"/>
        <w:jc w:val="both"/>
        <w:rPr>
          <w:rFonts w:eastAsia="@PMingLiU" w:cs="Arial"/>
          <w:szCs w:val="22"/>
        </w:rPr>
      </w:pPr>
    </w:p>
    <w:p w14:paraId="10FE8A69" w14:textId="1D235C41" w:rsidR="0038110B" w:rsidRPr="00FA7FAE" w:rsidRDefault="0038110B" w:rsidP="0038110B">
      <w:pPr>
        <w:tabs>
          <w:tab w:val="left" w:pos="1170"/>
        </w:tabs>
        <w:ind w:firstLine="360"/>
        <w:jc w:val="both"/>
        <w:rPr>
          <w:rFonts w:eastAsia="@PMingLiU" w:cs="Arial"/>
          <w:szCs w:val="22"/>
        </w:rPr>
      </w:pPr>
      <w:r w:rsidRPr="00B07A58">
        <w:rPr>
          <w:rFonts w:eastAsia="@PMingLiU" w:cs="Arial"/>
          <w:b/>
          <w:bCs/>
          <w:szCs w:val="22"/>
        </w:rPr>
        <w:t>409.1</w:t>
      </w:r>
      <w:r w:rsidR="00177F50">
        <w:rPr>
          <w:rFonts w:eastAsia="@PMingLiU" w:cs="Arial"/>
          <w:b/>
          <w:bCs/>
          <w:szCs w:val="22"/>
        </w:rPr>
        <w:t>0</w:t>
      </w:r>
      <w:r w:rsidRPr="00B07A58">
        <w:rPr>
          <w:rFonts w:eastAsia="@PMingLiU" w:cs="Arial"/>
          <w:b/>
          <w:bCs/>
          <w:szCs w:val="22"/>
        </w:rPr>
        <w:tab/>
        <w:t>Curing and Clean Up</w:t>
      </w:r>
      <w:r w:rsidRPr="007B2B33">
        <w:rPr>
          <w:rFonts w:eastAsia="@PMingLiU" w:cs="Arial"/>
          <w:b/>
          <w:bCs/>
          <w:szCs w:val="22"/>
        </w:rPr>
        <w:t>.</w:t>
      </w:r>
      <w:r w:rsidRPr="00DA5D7D">
        <w:rPr>
          <w:rFonts w:eastAsia="@PMingLiU" w:cs="Arial"/>
          <w:szCs w:val="22"/>
        </w:rPr>
        <w:t xml:space="preserve">  </w:t>
      </w:r>
      <w:r w:rsidRPr="00FA7FAE">
        <w:rPr>
          <w:rFonts w:eastAsia="@PMingLiU" w:cs="Arial"/>
          <w:szCs w:val="22"/>
        </w:rPr>
        <w:t xml:space="preserve">Allow the treatment to cure </w:t>
      </w:r>
      <w:r>
        <w:rPr>
          <w:rFonts w:eastAsia="@PMingLiU" w:cs="Arial"/>
          <w:szCs w:val="22"/>
        </w:rPr>
        <w:t>following</w:t>
      </w:r>
      <w:r w:rsidRPr="00FA7FAE">
        <w:rPr>
          <w:rFonts w:eastAsia="@PMingLiU" w:cs="Arial"/>
          <w:szCs w:val="22"/>
        </w:rPr>
        <w:t xml:space="preserve"> </w:t>
      </w:r>
      <w:r>
        <w:rPr>
          <w:rFonts w:eastAsia="@PMingLiU" w:cs="Arial"/>
          <w:szCs w:val="22"/>
        </w:rPr>
        <w:t>epoxy</w:t>
      </w:r>
      <w:r w:rsidRPr="00FA7FAE">
        <w:rPr>
          <w:rFonts w:eastAsia="@PMingLiU" w:cs="Arial"/>
          <w:szCs w:val="22"/>
        </w:rPr>
        <w:t xml:space="preserve"> </w:t>
      </w:r>
      <w:r>
        <w:rPr>
          <w:rFonts w:eastAsia="@PMingLiU" w:cs="Arial"/>
          <w:szCs w:val="22"/>
        </w:rPr>
        <w:t>r</w:t>
      </w:r>
      <w:r w:rsidRPr="00FA7FAE">
        <w:rPr>
          <w:rFonts w:eastAsia="@PMingLiU" w:cs="Arial"/>
          <w:szCs w:val="22"/>
        </w:rPr>
        <w:t>esin manufacturer recommendations</w:t>
      </w:r>
      <w:r w:rsidRPr="00FA7FAE">
        <w:rPr>
          <w:rFonts w:cs="Arial"/>
          <w:szCs w:val="22"/>
        </w:rPr>
        <w:t>.</w:t>
      </w:r>
      <w:r w:rsidRPr="00FA7FAE">
        <w:rPr>
          <w:rFonts w:eastAsia="@PMingLiU" w:cs="Arial"/>
          <w:szCs w:val="22"/>
        </w:rPr>
        <w:t xml:space="preserve">  </w:t>
      </w:r>
      <w:r>
        <w:rPr>
          <w:rFonts w:eastAsia="@PMingLiU" w:cs="Arial"/>
          <w:szCs w:val="22"/>
        </w:rPr>
        <w:t>Perform three separate clean-up processes</w:t>
      </w:r>
      <w:r w:rsidRPr="00FA7FAE">
        <w:rPr>
          <w:rFonts w:eastAsia="@PMingLiU" w:cs="Arial"/>
          <w:szCs w:val="22"/>
        </w:rPr>
        <w:t xml:space="preserve"> by removing the excess aggregate with </w:t>
      </w:r>
      <w:r>
        <w:rPr>
          <w:rFonts w:eastAsia="@PMingLiU" w:cs="Arial"/>
          <w:szCs w:val="22"/>
        </w:rPr>
        <w:t>a</w:t>
      </w:r>
      <w:r w:rsidR="0088654F">
        <w:rPr>
          <w:rFonts w:eastAsia="@PMingLiU" w:cs="Arial"/>
          <w:szCs w:val="22"/>
        </w:rPr>
        <w:t xml:space="preserve"> </w:t>
      </w:r>
      <w:r w:rsidR="0088654F">
        <w:rPr>
          <w:rFonts w:cs="Arial"/>
          <w:szCs w:val="22"/>
        </w:rPr>
        <w:t>regenerative air vacuum sweeper</w:t>
      </w:r>
      <w:r w:rsidRPr="00FA7FAE">
        <w:rPr>
          <w:rFonts w:eastAsia="@PMingLiU" w:cs="Arial"/>
          <w:szCs w:val="22"/>
        </w:rPr>
        <w:t xml:space="preserve"> on the treated area and adjacent areas.  Perform initial </w:t>
      </w:r>
      <w:r>
        <w:rPr>
          <w:rFonts w:eastAsia="@PMingLiU" w:cs="Arial"/>
          <w:szCs w:val="22"/>
        </w:rPr>
        <w:t>clean-up</w:t>
      </w:r>
      <w:r w:rsidRPr="00FA7FAE">
        <w:rPr>
          <w:rFonts w:eastAsia="@PMingLiU" w:cs="Arial"/>
          <w:szCs w:val="22"/>
        </w:rPr>
        <w:t xml:space="preserve"> before opening to traffic. </w:t>
      </w:r>
      <w:r>
        <w:rPr>
          <w:rFonts w:eastAsia="@PMingLiU" w:cs="Arial"/>
          <w:szCs w:val="22"/>
        </w:rPr>
        <w:t xml:space="preserve"> </w:t>
      </w:r>
      <w:r w:rsidRPr="00FA7FAE">
        <w:rPr>
          <w:rFonts w:eastAsia="@PMingLiU" w:cs="Arial"/>
          <w:szCs w:val="22"/>
        </w:rPr>
        <w:t xml:space="preserve">Excess aggregate </w:t>
      </w:r>
      <w:r w:rsidR="00DF1CBE">
        <w:rPr>
          <w:rFonts w:eastAsia="@PMingLiU" w:cs="Arial"/>
          <w:szCs w:val="22"/>
        </w:rPr>
        <w:t>may</w:t>
      </w:r>
      <w:r w:rsidR="00DF1CBE" w:rsidRPr="00FA7FAE">
        <w:rPr>
          <w:rFonts w:eastAsia="@PMingLiU" w:cs="Arial"/>
          <w:szCs w:val="22"/>
        </w:rPr>
        <w:t xml:space="preserve"> </w:t>
      </w:r>
      <w:r w:rsidRPr="00FA7FAE">
        <w:rPr>
          <w:rFonts w:eastAsia="@PMingLiU" w:cs="Arial"/>
          <w:szCs w:val="22"/>
        </w:rPr>
        <w:t>be reused on the following day’s installation provided the aggregate is clean, uncontaminated</w:t>
      </w:r>
      <w:r>
        <w:rPr>
          <w:rFonts w:eastAsia="@PMingLiU" w:cs="Arial"/>
          <w:szCs w:val="22"/>
        </w:rPr>
        <w:t>,</w:t>
      </w:r>
      <w:r w:rsidRPr="00FA7FAE">
        <w:rPr>
          <w:rFonts w:eastAsia="@PMingLiU" w:cs="Arial"/>
          <w:szCs w:val="22"/>
        </w:rPr>
        <w:t xml:space="preserve"> and dry. </w:t>
      </w:r>
      <w:r>
        <w:rPr>
          <w:rFonts w:eastAsia="@PMingLiU" w:cs="Arial"/>
          <w:szCs w:val="22"/>
        </w:rPr>
        <w:t xml:space="preserve"> </w:t>
      </w:r>
      <w:r w:rsidRPr="00FA7FAE">
        <w:rPr>
          <w:rFonts w:eastAsia="@PMingLiU" w:cs="Arial"/>
          <w:szCs w:val="22"/>
        </w:rPr>
        <w:t xml:space="preserve">Perform secondary </w:t>
      </w:r>
      <w:r>
        <w:rPr>
          <w:rFonts w:eastAsia="@PMingLiU" w:cs="Arial"/>
          <w:szCs w:val="22"/>
        </w:rPr>
        <w:t>clean-up</w:t>
      </w:r>
      <w:r w:rsidRPr="00FA7FAE">
        <w:rPr>
          <w:rFonts w:eastAsia="@PMingLiU" w:cs="Arial"/>
          <w:szCs w:val="22"/>
        </w:rPr>
        <w:t xml:space="preserve"> 3 to 5 days after construction. </w:t>
      </w:r>
      <w:r>
        <w:rPr>
          <w:rFonts w:eastAsia="@PMingLiU" w:cs="Arial"/>
          <w:szCs w:val="22"/>
        </w:rPr>
        <w:t xml:space="preserve"> </w:t>
      </w:r>
      <w:r w:rsidRPr="00FA7FAE">
        <w:rPr>
          <w:rFonts w:eastAsia="@PMingLiU" w:cs="Arial"/>
          <w:szCs w:val="22"/>
        </w:rPr>
        <w:t xml:space="preserve">Perform final </w:t>
      </w:r>
      <w:r>
        <w:rPr>
          <w:rFonts w:eastAsia="@PMingLiU" w:cs="Arial"/>
          <w:szCs w:val="22"/>
        </w:rPr>
        <w:t>clean-up</w:t>
      </w:r>
      <w:r w:rsidRPr="00FA7FAE">
        <w:rPr>
          <w:rFonts w:cs="Arial"/>
          <w:color w:val="000000"/>
          <w:szCs w:val="22"/>
        </w:rPr>
        <w:t xml:space="preserve"> 3 to 5 weeks after construction.</w:t>
      </w:r>
      <w:r w:rsidR="00DF1CBE">
        <w:rPr>
          <w:rFonts w:cs="Arial"/>
          <w:color w:val="000000"/>
          <w:szCs w:val="22"/>
        </w:rPr>
        <w:t xml:space="preserve">  No loose aggregate shall remain after final clean-up.</w:t>
      </w:r>
    </w:p>
    <w:p w14:paraId="101086AF" w14:textId="77777777" w:rsidR="0038110B" w:rsidRPr="00FA7FAE" w:rsidRDefault="0038110B" w:rsidP="0038110B">
      <w:pPr>
        <w:autoSpaceDE w:val="0"/>
        <w:autoSpaceDN w:val="0"/>
        <w:adjustRightInd w:val="0"/>
        <w:jc w:val="both"/>
        <w:rPr>
          <w:rFonts w:cs="Arial"/>
          <w:bCs/>
          <w:szCs w:val="22"/>
        </w:rPr>
      </w:pPr>
    </w:p>
    <w:p w14:paraId="0138FAA8" w14:textId="45E351AA" w:rsidR="007B2B33" w:rsidRPr="00FA7FAE" w:rsidRDefault="00082E26" w:rsidP="00B94150">
      <w:pPr>
        <w:tabs>
          <w:tab w:val="left" w:pos="1170"/>
        </w:tabs>
        <w:autoSpaceDE w:val="0"/>
        <w:autoSpaceDN w:val="0"/>
        <w:adjustRightInd w:val="0"/>
        <w:ind w:firstLine="360"/>
        <w:jc w:val="both"/>
        <w:rPr>
          <w:rFonts w:cs="Arial"/>
          <w:bCs/>
          <w:szCs w:val="22"/>
        </w:rPr>
      </w:pPr>
      <w:r w:rsidRPr="00B07A58">
        <w:rPr>
          <w:rFonts w:cs="Arial"/>
          <w:b/>
          <w:szCs w:val="22"/>
        </w:rPr>
        <w:t>409.1</w:t>
      </w:r>
      <w:r w:rsidR="00177F50">
        <w:rPr>
          <w:rFonts w:cs="Arial"/>
          <w:b/>
          <w:szCs w:val="22"/>
        </w:rPr>
        <w:t>1</w:t>
      </w:r>
      <w:r w:rsidRPr="00B07A58">
        <w:rPr>
          <w:rFonts w:cs="Arial"/>
          <w:b/>
          <w:szCs w:val="22"/>
        </w:rPr>
        <w:tab/>
      </w:r>
      <w:r w:rsidR="007B2B33" w:rsidRPr="00B07A58">
        <w:rPr>
          <w:rFonts w:cs="Arial"/>
          <w:b/>
          <w:szCs w:val="22"/>
        </w:rPr>
        <w:t>Sampling and Testing</w:t>
      </w:r>
      <w:r w:rsidR="007B2B33" w:rsidRPr="00DA5D7D">
        <w:rPr>
          <w:rFonts w:cs="Arial"/>
          <w:bCs/>
          <w:szCs w:val="22"/>
        </w:rPr>
        <w:t xml:space="preserve">.  </w:t>
      </w:r>
      <w:r w:rsidR="007B2B33" w:rsidRPr="00FA7FAE">
        <w:rPr>
          <w:rFonts w:cs="Arial"/>
          <w:bCs/>
          <w:szCs w:val="22"/>
        </w:rPr>
        <w:t xml:space="preserve">During </w:t>
      </w:r>
      <w:r w:rsidR="007B2B33">
        <w:rPr>
          <w:rFonts w:cs="Arial"/>
          <w:bCs/>
          <w:szCs w:val="22"/>
        </w:rPr>
        <w:t xml:space="preserve">the first day of </w:t>
      </w:r>
      <w:r w:rsidR="006E3CBB">
        <w:rPr>
          <w:rFonts w:cs="Arial"/>
          <w:bCs/>
          <w:szCs w:val="22"/>
        </w:rPr>
        <w:t>placing HFST</w:t>
      </w:r>
      <w:r w:rsidR="007B2B33" w:rsidRPr="00FA7FAE">
        <w:rPr>
          <w:rFonts w:cs="Arial"/>
          <w:bCs/>
          <w:szCs w:val="22"/>
        </w:rPr>
        <w:t>,</w:t>
      </w:r>
      <w:r w:rsidR="00E076A4">
        <w:rPr>
          <w:rFonts w:cs="Arial"/>
          <w:bCs/>
          <w:szCs w:val="22"/>
        </w:rPr>
        <w:t xml:space="preserve"> 0.125 gal (0.5 L) samples of each component</w:t>
      </w:r>
      <w:r w:rsidR="007B2B33" w:rsidRPr="00FA7FAE">
        <w:rPr>
          <w:rFonts w:cs="Arial"/>
          <w:bCs/>
          <w:szCs w:val="22"/>
        </w:rPr>
        <w:t xml:space="preserve"> </w:t>
      </w:r>
      <w:r w:rsidR="007B2B33">
        <w:rPr>
          <w:rFonts w:cs="Arial"/>
          <w:bCs/>
          <w:szCs w:val="22"/>
        </w:rPr>
        <w:t>of the epoxy resin binder and</w:t>
      </w:r>
      <w:r w:rsidR="00E076A4">
        <w:rPr>
          <w:rFonts w:cs="Arial"/>
          <w:bCs/>
          <w:szCs w:val="22"/>
        </w:rPr>
        <w:t xml:space="preserve"> two 40 </w:t>
      </w:r>
      <w:proofErr w:type="spellStart"/>
      <w:r w:rsidR="00E076A4">
        <w:rPr>
          <w:rFonts w:cs="Arial"/>
          <w:bCs/>
          <w:szCs w:val="22"/>
        </w:rPr>
        <w:t>lb</w:t>
      </w:r>
      <w:proofErr w:type="spellEnd"/>
      <w:r w:rsidR="00E076A4">
        <w:rPr>
          <w:rFonts w:cs="Arial"/>
          <w:bCs/>
          <w:szCs w:val="22"/>
        </w:rPr>
        <w:t xml:space="preserve"> (18 kg) sample bags</w:t>
      </w:r>
      <w:r w:rsidR="007B2B33">
        <w:rPr>
          <w:rFonts w:cs="Arial"/>
          <w:bCs/>
          <w:szCs w:val="22"/>
        </w:rPr>
        <w:t xml:space="preserve"> </w:t>
      </w:r>
      <w:r w:rsidR="00E076A4">
        <w:rPr>
          <w:rFonts w:cs="Arial"/>
          <w:bCs/>
          <w:szCs w:val="22"/>
        </w:rPr>
        <w:t xml:space="preserve">of </w:t>
      </w:r>
      <w:r w:rsidR="007B2B33">
        <w:rPr>
          <w:rFonts w:cs="Arial"/>
          <w:bCs/>
          <w:szCs w:val="22"/>
        </w:rPr>
        <w:t xml:space="preserve">aggregate shall be submitted to the </w:t>
      </w:r>
      <w:r w:rsidR="00E076A4">
        <w:rPr>
          <w:rFonts w:cs="Arial"/>
          <w:bCs/>
          <w:szCs w:val="22"/>
        </w:rPr>
        <w:t>Department</w:t>
      </w:r>
      <w:r w:rsidR="007B2B33">
        <w:rPr>
          <w:rFonts w:cs="Arial"/>
          <w:bCs/>
          <w:szCs w:val="22"/>
        </w:rPr>
        <w:t>.  The Contractor shall supply</w:t>
      </w:r>
      <w:r w:rsidR="006E3CBB">
        <w:rPr>
          <w:rFonts w:cs="Arial"/>
          <w:bCs/>
          <w:szCs w:val="22"/>
        </w:rPr>
        <w:t xml:space="preserve"> and label</w:t>
      </w:r>
      <w:r w:rsidR="007B2B33">
        <w:rPr>
          <w:rFonts w:cs="Arial"/>
          <w:bCs/>
          <w:szCs w:val="22"/>
        </w:rPr>
        <w:t xml:space="preserve"> the sample</w:t>
      </w:r>
      <w:r w:rsidR="006E3CBB">
        <w:rPr>
          <w:rFonts w:cs="Arial"/>
          <w:bCs/>
          <w:szCs w:val="22"/>
        </w:rPr>
        <w:t>s</w:t>
      </w:r>
      <w:r w:rsidR="007B2B33">
        <w:rPr>
          <w:rFonts w:cs="Arial"/>
          <w:bCs/>
          <w:szCs w:val="22"/>
        </w:rPr>
        <w:t xml:space="preserve"> </w:t>
      </w:r>
      <w:r w:rsidR="007B2B33" w:rsidRPr="00FA7FAE">
        <w:rPr>
          <w:rFonts w:cs="Arial"/>
          <w:bCs/>
          <w:szCs w:val="22"/>
        </w:rPr>
        <w:t>under observation of the Engineer.</w:t>
      </w:r>
    </w:p>
    <w:p w14:paraId="01F4AD57" w14:textId="77777777" w:rsidR="007B2B33" w:rsidRPr="0038110B" w:rsidRDefault="007B2B33" w:rsidP="007B2B33">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PMingLiU" w:cs="Arial"/>
          <w:szCs w:val="22"/>
        </w:rPr>
      </w:pPr>
    </w:p>
    <w:p w14:paraId="62B7CF4B" w14:textId="01334321" w:rsidR="007B2B33" w:rsidRPr="00FA7FAE" w:rsidRDefault="0038110B" w:rsidP="00B94150">
      <w:pPr>
        <w:pStyle w:val="BodyText3"/>
        <w:tabs>
          <w:tab w:val="left" w:pos="1170"/>
        </w:tabs>
        <w:spacing w:after="0"/>
        <w:ind w:firstLine="360"/>
        <w:jc w:val="both"/>
        <w:rPr>
          <w:rFonts w:ascii="Arial" w:eastAsia="@PMingLiU" w:hAnsi="Arial" w:cs="Arial"/>
          <w:sz w:val="22"/>
          <w:szCs w:val="22"/>
        </w:rPr>
      </w:pPr>
      <w:r w:rsidRPr="0038110B">
        <w:rPr>
          <w:rFonts w:ascii="Arial" w:hAnsi="Arial" w:cs="Arial"/>
          <w:color w:val="000000"/>
          <w:sz w:val="22"/>
          <w:szCs w:val="22"/>
        </w:rPr>
        <w:t>T</w:t>
      </w:r>
      <w:r w:rsidR="007B2B33" w:rsidRPr="00FA7FAE">
        <w:rPr>
          <w:rFonts w:ascii="Arial" w:eastAsia="@PMingLiU" w:hAnsi="Arial" w:cs="Arial"/>
          <w:sz w:val="22"/>
          <w:szCs w:val="22"/>
        </w:rPr>
        <w:t xml:space="preserve">he </w:t>
      </w:r>
      <w:r w:rsidR="006A0769">
        <w:rPr>
          <w:rFonts w:ascii="Arial" w:eastAsia="@PMingLiU" w:hAnsi="Arial" w:cs="Arial"/>
          <w:sz w:val="22"/>
          <w:szCs w:val="22"/>
        </w:rPr>
        <w:t xml:space="preserve">finished </w:t>
      </w:r>
      <w:r w:rsidR="007B2B33">
        <w:rPr>
          <w:rFonts w:ascii="Arial" w:eastAsia="@PMingLiU" w:hAnsi="Arial" w:cs="Arial"/>
          <w:sz w:val="22"/>
          <w:szCs w:val="22"/>
        </w:rPr>
        <w:t>HFST</w:t>
      </w:r>
      <w:r w:rsidR="007B2B33" w:rsidRPr="00FA7FAE">
        <w:rPr>
          <w:rFonts w:ascii="Arial" w:eastAsia="@PMingLiU" w:hAnsi="Arial" w:cs="Arial"/>
          <w:sz w:val="22"/>
          <w:szCs w:val="22"/>
        </w:rPr>
        <w:t xml:space="preserve"> will be tested by the </w:t>
      </w:r>
      <w:r w:rsidR="007B2B33">
        <w:rPr>
          <w:rFonts w:ascii="Arial" w:eastAsia="@PMingLiU" w:hAnsi="Arial" w:cs="Arial"/>
          <w:sz w:val="22"/>
          <w:szCs w:val="22"/>
        </w:rPr>
        <w:t>Department</w:t>
      </w:r>
      <w:r w:rsidR="007B2B33" w:rsidRPr="00FA7FAE">
        <w:rPr>
          <w:rFonts w:ascii="Arial" w:eastAsia="@PMingLiU" w:hAnsi="Arial" w:cs="Arial"/>
          <w:sz w:val="22"/>
          <w:szCs w:val="22"/>
        </w:rPr>
        <w:t xml:space="preserve"> within 60 days after construction </w:t>
      </w:r>
      <w:r w:rsidR="009225C3">
        <w:rPr>
          <w:rFonts w:ascii="Arial" w:eastAsia="@PMingLiU" w:hAnsi="Arial" w:cs="Arial"/>
          <w:sz w:val="22"/>
          <w:szCs w:val="22"/>
        </w:rPr>
        <w:t>and shall meet</w:t>
      </w:r>
      <w:r w:rsidR="007B2B33" w:rsidRPr="00FA7FAE">
        <w:rPr>
          <w:rFonts w:ascii="Arial" w:eastAsia="@PMingLiU" w:hAnsi="Arial" w:cs="Arial"/>
          <w:sz w:val="22"/>
          <w:szCs w:val="22"/>
        </w:rPr>
        <w:t xml:space="preserve"> the </w:t>
      </w:r>
      <w:r w:rsidR="009225C3">
        <w:rPr>
          <w:rFonts w:ascii="Arial" w:eastAsia="@PMingLiU" w:hAnsi="Arial" w:cs="Arial"/>
          <w:sz w:val="22"/>
          <w:szCs w:val="22"/>
        </w:rPr>
        <w:t xml:space="preserve">following </w:t>
      </w:r>
      <w:r w:rsidR="007B2B33" w:rsidRPr="00FA7FAE">
        <w:rPr>
          <w:rFonts w:ascii="Arial" w:eastAsia="@PMingLiU" w:hAnsi="Arial" w:cs="Arial"/>
          <w:sz w:val="22"/>
          <w:szCs w:val="22"/>
        </w:rPr>
        <w:t xml:space="preserve">requirements.  </w:t>
      </w:r>
    </w:p>
    <w:p w14:paraId="4098524A" w14:textId="77777777" w:rsidR="007B2B33" w:rsidRPr="00175A2E" w:rsidRDefault="007B2B33" w:rsidP="007B2B33">
      <w:pPr>
        <w:pStyle w:val="BodyText3"/>
        <w:spacing w:after="0"/>
        <w:jc w:val="both"/>
        <w:rPr>
          <w:rFonts w:ascii="Arial" w:hAnsi="Arial" w:cs="Arial"/>
          <w:color w:val="000000"/>
          <w:sz w:val="22"/>
          <w:szCs w:val="22"/>
        </w:rPr>
      </w:pPr>
    </w:p>
    <w:tbl>
      <w:tblPr>
        <w:tblStyle w:val="TableGrid"/>
        <w:tblW w:w="0" w:type="auto"/>
        <w:jc w:val="center"/>
        <w:tblLook w:val="04A0" w:firstRow="1" w:lastRow="0" w:firstColumn="1" w:lastColumn="0" w:noHBand="0" w:noVBand="1"/>
      </w:tblPr>
      <w:tblGrid>
        <w:gridCol w:w="3063"/>
        <w:gridCol w:w="1586"/>
        <w:gridCol w:w="2949"/>
        <w:gridCol w:w="1660"/>
      </w:tblGrid>
      <w:tr w:rsidR="009225C3" w:rsidRPr="00175A2E" w14:paraId="7B3A5259" w14:textId="77777777" w:rsidTr="004B1FB7">
        <w:trPr>
          <w:jc w:val="center"/>
        </w:trPr>
        <w:tc>
          <w:tcPr>
            <w:tcW w:w="9258" w:type="dxa"/>
            <w:gridSpan w:val="4"/>
            <w:vAlign w:val="center"/>
          </w:tcPr>
          <w:p w14:paraId="5344388D" w14:textId="30401652" w:rsidR="009225C3" w:rsidRPr="00175A2E" w:rsidRDefault="009225C3" w:rsidP="00517D0C">
            <w:pPr>
              <w:pStyle w:val="CM115"/>
              <w:tabs>
                <w:tab w:val="left" w:pos="360"/>
                <w:tab w:val="left" w:pos="907"/>
                <w:tab w:val="left" w:pos="5040"/>
              </w:tabs>
              <w:jc w:val="center"/>
              <w:rPr>
                <w:rFonts w:ascii="Arial" w:hAnsi="Arial" w:cs="Arial"/>
                <w:bCs/>
                <w:sz w:val="22"/>
                <w:szCs w:val="22"/>
              </w:rPr>
            </w:pPr>
            <w:r w:rsidRPr="00175A2E">
              <w:rPr>
                <w:rFonts w:ascii="Arial" w:hAnsi="Arial" w:cs="Arial"/>
                <w:sz w:val="22"/>
                <w:szCs w:val="22"/>
              </w:rPr>
              <w:t>Field Acceptance Testing Requirements</w:t>
            </w:r>
          </w:p>
        </w:tc>
      </w:tr>
      <w:tr w:rsidR="007B2B33" w:rsidRPr="00175A2E" w14:paraId="05E576C4" w14:textId="77777777" w:rsidTr="00517D0C">
        <w:trPr>
          <w:jc w:val="center"/>
        </w:trPr>
        <w:tc>
          <w:tcPr>
            <w:tcW w:w="3063" w:type="dxa"/>
            <w:vAlign w:val="center"/>
          </w:tcPr>
          <w:p w14:paraId="5BA2B11C" w14:textId="77777777" w:rsidR="007B2B33" w:rsidRPr="00175A2E" w:rsidRDefault="007B2B33" w:rsidP="00517D0C">
            <w:pPr>
              <w:pStyle w:val="CM115"/>
              <w:tabs>
                <w:tab w:val="left" w:pos="360"/>
                <w:tab w:val="left" w:pos="907"/>
                <w:tab w:val="left" w:pos="5040"/>
              </w:tabs>
              <w:jc w:val="center"/>
              <w:rPr>
                <w:rFonts w:ascii="Arial" w:hAnsi="Arial" w:cs="Arial"/>
                <w:bCs/>
                <w:sz w:val="22"/>
                <w:szCs w:val="22"/>
              </w:rPr>
            </w:pPr>
            <w:r w:rsidRPr="00175A2E">
              <w:rPr>
                <w:rFonts w:ascii="Arial" w:hAnsi="Arial" w:cs="Arial"/>
                <w:bCs/>
                <w:sz w:val="22"/>
                <w:szCs w:val="22"/>
              </w:rPr>
              <w:t>Property</w:t>
            </w:r>
          </w:p>
        </w:tc>
        <w:tc>
          <w:tcPr>
            <w:tcW w:w="0" w:type="auto"/>
            <w:vAlign w:val="center"/>
          </w:tcPr>
          <w:p w14:paraId="0B71612E" w14:textId="77777777" w:rsidR="007B2B33" w:rsidRPr="00175A2E" w:rsidRDefault="007B2B33" w:rsidP="00517D0C">
            <w:pPr>
              <w:pStyle w:val="CM115"/>
              <w:tabs>
                <w:tab w:val="left" w:pos="360"/>
                <w:tab w:val="left" w:pos="907"/>
                <w:tab w:val="left" w:pos="5040"/>
              </w:tabs>
              <w:jc w:val="center"/>
              <w:rPr>
                <w:rFonts w:ascii="Arial" w:hAnsi="Arial" w:cs="Arial"/>
                <w:bCs/>
                <w:sz w:val="22"/>
                <w:szCs w:val="22"/>
              </w:rPr>
            </w:pPr>
            <w:r w:rsidRPr="00175A2E">
              <w:rPr>
                <w:rFonts w:ascii="Arial" w:hAnsi="Arial" w:cs="Arial"/>
                <w:bCs/>
                <w:sz w:val="22"/>
                <w:szCs w:val="22"/>
              </w:rPr>
              <w:t>Requirements</w:t>
            </w:r>
          </w:p>
        </w:tc>
        <w:tc>
          <w:tcPr>
            <w:tcW w:w="2949" w:type="dxa"/>
            <w:vAlign w:val="center"/>
          </w:tcPr>
          <w:p w14:paraId="17A9EBAB" w14:textId="77777777" w:rsidR="007B2B33" w:rsidRPr="00175A2E" w:rsidRDefault="007B2B33" w:rsidP="00517D0C">
            <w:pPr>
              <w:pStyle w:val="CM115"/>
              <w:tabs>
                <w:tab w:val="left" w:pos="360"/>
                <w:tab w:val="left" w:pos="907"/>
                <w:tab w:val="left" w:pos="5040"/>
              </w:tabs>
              <w:jc w:val="center"/>
              <w:rPr>
                <w:rFonts w:ascii="Arial" w:hAnsi="Arial" w:cs="Arial"/>
                <w:bCs/>
                <w:sz w:val="22"/>
                <w:szCs w:val="22"/>
              </w:rPr>
            </w:pPr>
            <w:r w:rsidRPr="00175A2E">
              <w:rPr>
                <w:rFonts w:ascii="Arial" w:hAnsi="Arial" w:cs="Arial"/>
                <w:bCs/>
                <w:sz w:val="22"/>
                <w:szCs w:val="22"/>
              </w:rPr>
              <w:t>Frequency</w:t>
            </w:r>
          </w:p>
        </w:tc>
        <w:tc>
          <w:tcPr>
            <w:tcW w:w="1660" w:type="dxa"/>
            <w:vAlign w:val="center"/>
          </w:tcPr>
          <w:p w14:paraId="6CC2BD4F" w14:textId="77777777" w:rsidR="007B2B33" w:rsidRPr="00175A2E" w:rsidRDefault="007B2B33" w:rsidP="00517D0C">
            <w:pPr>
              <w:pStyle w:val="CM115"/>
              <w:tabs>
                <w:tab w:val="left" w:pos="360"/>
                <w:tab w:val="left" w:pos="907"/>
                <w:tab w:val="left" w:pos="5040"/>
              </w:tabs>
              <w:jc w:val="center"/>
              <w:rPr>
                <w:rFonts w:ascii="Arial" w:hAnsi="Arial" w:cs="Arial"/>
                <w:bCs/>
                <w:sz w:val="22"/>
                <w:szCs w:val="22"/>
              </w:rPr>
            </w:pPr>
            <w:r w:rsidRPr="00175A2E">
              <w:rPr>
                <w:rFonts w:ascii="Arial" w:hAnsi="Arial" w:cs="Arial"/>
                <w:bCs/>
                <w:sz w:val="22"/>
                <w:szCs w:val="22"/>
              </w:rPr>
              <w:t>Test Method</w:t>
            </w:r>
          </w:p>
        </w:tc>
      </w:tr>
      <w:tr w:rsidR="007B2B33" w:rsidRPr="00175A2E" w14:paraId="78A7F6A4" w14:textId="77777777" w:rsidTr="00517D0C">
        <w:trPr>
          <w:jc w:val="center"/>
        </w:trPr>
        <w:tc>
          <w:tcPr>
            <w:tcW w:w="3063" w:type="dxa"/>
            <w:vAlign w:val="center"/>
          </w:tcPr>
          <w:p w14:paraId="4F09E271" w14:textId="360C0460" w:rsidR="007B2B33" w:rsidRPr="00175A2E" w:rsidRDefault="007B2B33" w:rsidP="00517D0C">
            <w:pPr>
              <w:pStyle w:val="CM115"/>
              <w:tabs>
                <w:tab w:val="left" w:pos="360"/>
                <w:tab w:val="left" w:pos="907"/>
                <w:tab w:val="left" w:pos="5040"/>
              </w:tabs>
              <w:rPr>
                <w:rFonts w:ascii="Arial" w:hAnsi="Arial" w:cs="Arial"/>
                <w:bCs/>
                <w:sz w:val="22"/>
                <w:szCs w:val="22"/>
              </w:rPr>
            </w:pPr>
            <w:r w:rsidRPr="00175A2E">
              <w:rPr>
                <w:rFonts w:ascii="Arial" w:hAnsi="Arial" w:cs="Arial"/>
                <w:color w:val="000000"/>
                <w:sz w:val="22"/>
                <w:szCs w:val="22"/>
              </w:rPr>
              <w:t xml:space="preserve">FN40R </w:t>
            </w:r>
            <w:r>
              <w:rPr>
                <w:rFonts w:ascii="Arial" w:hAnsi="Arial" w:cs="Arial"/>
                <w:color w:val="000000"/>
                <w:sz w:val="22"/>
                <w:szCs w:val="22"/>
              </w:rPr>
              <w:t>OPTIONAL</w:t>
            </w:r>
          </w:p>
        </w:tc>
        <w:tc>
          <w:tcPr>
            <w:tcW w:w="0" w:type="auto"/>
            <w:vAlign w:val="center"/>
          </w:tcPr>
          <w:p w14:paraId="4940ED74" w14:textId="77777777" w:rsidR="007B2B33" w:rsidRPr="00175A2E" w:rsidRDefault="007B2B33" w:rsidP="00517D0C">
            <w:pPr>
              <w:pStyle w:val="CM115"/>
              <w:tabs>
                <w:tab w:val="left" w:pos="360"/>
                <w:tab w:val="left" w:pos="907"/>
                <w:tab w:val="left" w:pos="5040"/>
              </w:tabs>
              <w:jc w:val="center"/>
              <w:rPr>
                <w:rFonts w:ascii="Arial" w:hAnsi="Arial" w:cs="Arial"/>
                <w:bCs/>
                <w:sz w:val="22"/>
                <w:szCs w:val="22"/>
              </w:rPr>
            </w:pPr>
            <w:r w:rsidRPr="00175A2E">
              <w:rPr>
                <w:rFonts w:ascii="Arial" w:hAnsi="Arial" w:cs="Arial"/>
                <w:bCs/>
                <w:sz w:val="22"/>
                <w:szCs w:val="22"/>
              </w:rPr>
              <w:t xml:space="preserve">72 </w:t>
            </w:r>
            <w:r>
              <w:rPr>
                <w:rFonts w:ascii="Arial" w:hAnsi="Arial" w:cs="Arial"/>
                <w:bCs/>
                <w:sz w:val="22"/>
                <w:szCs w:val="22"/>
              </w:rPr>
              <w:t>m</w:t>
            </w:r>
            <w:r w:rsidRPr="00175A2E">
              <w:rPr>
                <w:rFonts w:ascii="Arial" w:hAnsi="Arial" w:cs="Arial"/>
                <w:bCs/>
                <w:sz w:val="22"/>
                <w:szCs w:val="22"/>
              </w:rPr>
              <w:t>in</w:t>
            </w:r>
            <w:r>
              <w:rPr>
                <w:rFonts w:ascii="Arial" w:hAnsi="Arial" w:cs="Arial"/>
                <w:bCs/>
                <w:sz w:val="22"/>
                <w:szCs w:val="22"/>
              </w:rPr>
              <w:t>.</w:t>
            </w:r>
          </w:p>
        </w:tc>
        <w:tc>
          <w:tcPr>
            <w:tcW w:w="2949" w:type="dxa"/>
            <w:vAlign w:val="center"/>
          </w:tcPr>
          <w:p w14:paraId="5AE26444" w14:textId="47C53D6A" w:rsidR="007B2B33" w:rsidRPr="00175A2E" w:rsidRDefault="007B2B33" w:rsidP="00517D0C">
            <w:pPr>
              <w:pStyle w:val="CM115"/>
              <w:tabs>
                <w:tab w:val="left" w:pos="360"/>
                <w:tab w:val="left" w:pos="907"/>
                <w:tab w:val="left" w:pos="5040"/>
              </w:tabs>
              <w:rPr>
                <w:rFonts w:ascii="Arial" w:hAnsi="Arial" w:cs="Arial"/>
                <w:bCs/>
                <w:sz w:val="22"/>
                <w:szCs w:val="22"/>
              </w:rPr>
            </w:pPr>
            <w:r w:rsidRPr="00175A2E">
              <w:rPr>
                <w:rFonts w:ascii="Arial" w:hAnsi="Arial" w:cs="Arial"/>
                <w:bCs/>
                <w:sz w:val="22"/>
                <w:szCs w:val="22"/>
              </w:rPr>
              <w:t xml:space="preserve">Every 0.1 mile in each lane.  </w:t>
            </w:r>
          </w:p>
        </w:tc>
        <w:tc>
          <w:tcPr>
            <w:tcW w:w="1660" w:type="dxa"/>
            <w:vAlign w:val="center"/>
          </w:tcPr>
          <w:p w14:paraId="3A2D5879" w14:textId="77777777" w:rsidR="007B2B33" w:rsidRPr="00175A2E" w:rsidRDefault="007B2B33" w:rsidP="00517D0C">
            <w:pPr>
              <w:pStyle w:val="CM115"/>
              <w:tabs>
                <w:tab w:val="left" w:pos="360"/>
                <w:tab w:val="left" w:pos="907"/>
                <w:tab w:val="left" w:pos="5040"/>
              </w:tabs>
              <w:jc w:val="center"/>
              <w:rPr>
                <w:rFonts w:ascii="Arial" w:hAnsi="Arial" w:cs="Arial"/>
                <w:bCs/>
                <w:sz w:val="22"/>
                <w:szCs w:val="22"/>
              </w:rPr>
            </w:pPr>
            <w:r>
              <w:rPr>
                <w:rFonts w:ascii="Arial" w:hAnsi="Arial" w:cs="Arial"/>
                <w:color w:val="000000"/>
                <w:sz w:val="22"/>
                <w:szCs w:val="22"/>
              </w:rPr>
              <w:t xml:space="preserve">ASTM </w:t>
            </w:r>
            <w:r w:rsidRPr="00175A2E">
              <w:rPr>
                <w:rFonts w:ascii="Arial" w:hAnsi="Arial" w:cs="Arial"/>
                <w:color w:val="000000"/>
                <w:sz w:val="22"/>
                <w:szCs w:val="22"/>
              </w:rPr>
              <w:t xml:space="preserve">E 274 </w:t>
            </w:r>
            <w:r>
              <w:rPr>
                <w:rFonts w:ascii="Arial" w:hAnsi="Arial" w:cs="Arial"/>
                <w:color w:val="000000"/>
                <w:sz w:val="22"/>
                <w:szCs w:val="22"/>
              </w:rPr>
              <w:t>(R</w:t>
            </w:r>
            <w:r w:rsidRPr="00175A2E">
              <w:rPr>
                <w:rFonts w:ascii="Arial" w:hAnsi="Arial" w:cs="Arial"/>
                <w:color w:val="000000"/>
                <w:sz w:val="22"/>
                <w:szCs w:val="22"/>
              </w:rPr>
              <w:t>ibbed tire</w:t>
            </w:r>
            <w:r>
              <w:rPr>
                <w:rFonts w:ascii="Arial" w:hAnsi="Arial" w:cs="Arial"/>
                <w:color w:val="000000"/>
                <w:sz w:val="22"/>
                <w:szCs w:val="22"/>
              </w:rPr>
              <w:t>)</w:t>
            </w:r>
          </w:p>
        </w:tc>
      </w:tr>
      <w:tr w:rsidR="00DB74DE" w:rsidRPr="00175A2E" w14:paraId="4A46CC38" w14:textId="77777777" w:rsidTr="001A5F30">
        <w:trPr>
          <w:jc w:val="center"/>
        </w:trPr>
        <w:tc>
          <w:tcPr>
            <w:tcW w:w="3063" w:type="dxa"/>
            <w:vAlign w:val="center"/>
          </w:tcPr>
          <w:p w14:paraId="0E21CD02" w14:textId="77777777" w:rsidR="00DB74DE" w:rsidRPr="001A5F30" w:rsidRDefault="00DB74DE" w:rsidP="001A5F30">
            <w:pPr>
              <w:pStyle w:val="CM115"/>
              <w:tabs>
                <w:tab w:val="left" w:pos="360"/>
                <w:tab w:val="left" w:pos="907"/>
                <w:tab w:val="left" w:pos="5040"/>
              </w:tabs>
              <w:rPr>
                <w:rFonts w:ascii="Arial" w:hAnsi="Arial" w:cs="Arial"/>
                <w:bCs/>
                <w:sz w:val="22"/>
                <w:szCs w:val="22"/>
              </w:rPr>
            </w:pPr>
            <w:r w:rsidRPr="001A5F30">
              <w:rPr>
                <w:rFonts w:ascii="Arial" w:hAnsi="Arial" w:cs="Arial"/>
                <w:bCs/>
                <w:sz w:val="22"/>
                <w:szCs w:val="22"/>
              </w:rPr>
              <w:t>Mean Profile Depth (mm)</w:t>
            </w:r>
          </w:p>
          <w:p w14:paraId="50584BE4" w14:textId="41C289D6" w:rsidR="00DB74DE" w:rsidRPr="001A5F30" w:rsidRDefault="00DB74DE" w:rsidP="001A5F30">
            <w:pPr>
              <w:rPr>
                <w:rFonts w:cs="Arial"/>
                <w:szCs w:val="22"/>
              </w:rPr>
            </w:pPr>
            <w:r w:rsidRPr="001A5F30">
              <w:rPr>
                <w:rFonts w:cs="Arial"/>
                <w:szCs w:val="22"/>
              </w:rPr>
              <w:t>OPTIONAL</w:t>
            </w:r>
          </w:p>
        </w:tc>
        <w:tc>
          <w:tcPr>
            <w:tcW w:w="0" w:type="auto"/>
            <w:vAlign w:val="center"/>
          </w:tcPr>
          <w:p w14:paraId="6664464A" w14:textId="1DDCEE6E" w:rsidR="00DB74DE" w:rsidRPr="001A5F30" w:rsidRDefault="00DB74DE" w:rsidP="001A5F30">
            <w:pPr>
              <w:pStyle w:val="CM115"/>
              <w:tabs>
                <w:tab w:val="left" w:pos="360"/>
                <w:tab w:val="left" w:pos="907"/>
                <w:tab w:val="left" w:pos="5040"/>
              </w:tabs>
              <w:jc w:val="center"/>
              <w:rPr>
                <w:rFonts w:ascii="Arial" w:hAnsi="Arial" w:cs="Arial"/>
                <w:bCs/>
                <w:sz w:val="22"/>
                <w:szCs w:val="22"/>
              </w:rPr>
            </w:pPr>
            <w:r w:rsidRPr="001A5F30">
              <w:rPr>
                <w:rFonts w:ascii="Arial" w:hAnsi="Arial" w:cs="Arial"/>
                <w:bCs/>
                <w:sz w:val="22"/>
                <w:szCs w:val="22"/>
              </w:rPr>
              <w:t>1.0 min.</w:t>
            </w:r>
          </w:p>
        </w:tc>
        <w:tc>
          <w:tcPr>
            <w:tcW w:w="2949" w:type="dxa"/>
          </w:tcPr>
          <w:p w14:paraId="27B86750" w14:textId="6ED7F211" w:rsidR="00DB74DE" w:rsidRPr="00175A2E" w:rsidRDefault="00DB74DE" w:rsidP="008C38E6">
            <w:pPr>
              <w:pStyle w:val="CM115"/>
              <w:tabs>
                <w:tab w:val="left" w:pos="360"/>
                <w:tab w:val="left" w:pos="907"/>
                <w:tab w:val="left" w:pos="5040"/>
              </w:tabs>
              <w:rPr>
                <w:rFonts w:ascii="Arial" w:hAnsi="Arial" w:cs="Arial"/>
                <w:bCs/>
                <w:sz w:val="22"/>
                <w:szCs w:val="22"/>
              </w:rPr>
            </w:pPr>
            <w:r w:rsidRPr="00175A2E">
              <w:rPr>
                <w:rFonts w:ascii="Arial" w:hAnsi="Arial" w:cs="Arial"/>
                <w:bCs/>
                <w:sz w:val="22"/>
                <w:szCs w:val="22"/>
              </w:rPr>
              <w:t>1 per each location, or 1</w:t>
            </w:r>
            <w:r>
              <w:rPr>
                <w:rFonts w:ascii="Arial" w:hAnsi="Arial" w:cs="Arial"/>
                <w:bCs/>
                <w:sz w:val="22"/>
                <w:szCs w:val="22"/>
              </w:rPr>
              <w:t> </w:t>
            </w:r>
            <w:r w:rsidRPr="00175A2E">
              <w:rPr>
                <w:rFonts w:ascii="Arial" w:hAnsi="Arial" w:cs="Arial"/>
                <w:bCs/>
                <w:sz w:val="22"/>
                <w:szCs w:val="22"/>
              </w:rPr>
              <w:t>per every 1,500 lane-feet, whichever is shorter.</w:t>
            </w:r>
          </w:p>
        </w:tc>
        <w:tc>
          <w:tcPr>
            <w:tcW w:w="1660" w:type="dxa"/>
            <w:vAlign w:val="center"/>
          </w:tcPr>
          <w:p w14:paraId="68601D09" w14:textId="3E4DC09D" w:rsidR="00DB74DE" w:rsidRPr="00175A2E" w:rsidRDefault="00DB74DE" w:rsidP="00517D0C">
            <w:pPr>
              <w:pStyle w:val="CM115"/>
              <w:tabs>
                <w:tab w:val="left" w:pos="360"/>
                <w:tab w:val="left" w:pos="907"/>
                <w:tab w:val="left" w:pos="5040"/>
              </w:tabs>
              <w:jc w:val="center"/>
              <w:rPr>
                <w:rFonts w:ascii="Arial" w:hAnsi="Arial" w:cs="Arial"/>
                <w:bCs/>
                <w:sz w:val="22"/>
                <w:szCs w:val="22"/>
              </w:rPr>
            </w:pPr>
            <w:r>
              <w:rPr>
                <w:rFonts w:ascii="Arial" w:hAnsi="Arial" w:cs="Arial"/>
                <w:bCs/>
                <w:sz w:val="22"/>
                <w:szCs w:val="22"/>
              </w:rPr>
              <w:t xml:space="preserve">ASTM </w:t>
            </w:r>
            <w:r w:rsidRPr="00175A2E">
              <w:rPr>
                <w:rFonts w:ascii="Arial" w:hAnsi="Arial" w:cs="Arial"/>
                <w:bCs/>
                <w:sz w:val="22"/>
                <w:szCs w:val="22"/>
              </w:rPr>
              <w:t>E 2157</w:t>
            </w:r>
          </w:p>
        </w:tc>
      </w:tr>
    </w:tbl>
    <w:p w14:paraId="0924C6D4" w14:textId="77777777" w:rsidR="007B2B33" w:rsidRDefault="007B2B33" w:rsidP="007B2B33">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PMingLiU" w:cs="Arial"/>
          <w:b/>
          <w:bCs/>
          <w:szCs w:val="22"/>
          <w:u w:val="single"/>
        </w:rPr>
      </w:pPr>
    </w:p>
    <w:p w14:paraId="7097967E" w14:textId="5F6B3F1A" w:rsidR="007B2B33" w:rsidRPr="00FA7FAE" w:rsidRDefault="008B02D8" w:rsidP="00D91133">
      <w:pPr>
        <w:tabs>
          <w:tab w:val="left" w:pos="1170"/>
        </w:tabs>
        <w:ind w:firstLine="360"/>
        <w:jc w:val="both"/>
        <w:rPr>
          <w:rFonts w:cs="Arial"/>
          <w:szCs w:val="22"/>
        </w:rPr>
      </w:pPr>
      <w:r w:rsidRPr="00B07A58">
        <w:rPr>
          <w:rFonts w:cs="Arial"/>
          <w:b/>
          <w:szCs w:val="22"/>
        </w:rPr>
        <w:t>409.1</w:t>
      </w:r>
      <w:r w:rsidR="00177F50">
        <w:rPr>
          <w:rFonts w:cs="Arial"/>
          <w:b/>
          <w:szCs w:val="22"/>
        </w:rPr>
        <w:t>2</w:t>
      </w:r>
      <w:r w:rsidRPr="00B07A58">
        <w:rPr>
          <w:rFonts w:cs="Arial"/>
          <w:b/>
          <w:szCs w:val="22"/>
        </w:rPr>
        <w:tab/>
      </w:r>
      <w:r w:rsidR="007B2B33" w:rsidRPr="00B07A58">
        <w:rPr>
          <w:rFonts w:cs="Arial"/>
          <w:b/>
          <w:szCs w:val="22"/>
        </w:rPr>
        <w:t>Method of Measurement</w:t>
      </w:r>
      <w:r w:rsidR="007B2B33" w:rsidRPr="007B2B33">
        <w:rPr>
          <w:rFonts w:cs="Arial"/>
          <w:b/>
          <w:szCs w:val="22"/>
        </w:rPr>
        <w:t>.</w:t>
      </w:r>
      <w:r w:rsidR="007B2B33" w:rsidRPr="00DA5D7D">
        <w:rPr>
          <w:rFonts w:cs="Arial"/>
          <w:bCs/>
          <w:szCs w:val="22"/>
        </w:rPr>
        <w:t xml:space="preserve">  </w:t>
      </w:r>
      <w:r w:rsidR="007B2B33" w:rsidRPr="00FA7FAE">
        <w:rPr>
          <w:rFonts w:cs="Arial"/>
          <w:bCs/>
          <w:szCs w:val="22"/>
        </w:rPr>
        <w:t xml:space="preserve">High </w:t>
      </w:r>
      <w:r w:rsidR="00B46512">
        <w:rPr>
          <w:rFonts w:cs="Arial"/>
          <w:bCs/>
          <w:szCs w:val="22"/>
        </w:rPr>
        <w:t>f</w:t>
      </w:r>
      <w:r w:rsidR="007B2B33" w:rsidRPr="00FA7FAE">
        <w:rPr>
          <w:rFonts w:cs="Arial"/>
          <w:bCs/>
          <w:szCs w:val="22"/>
        </w:rPr>
        <w:t xml:space="preserve">riction </w:t>
      </w:r>
      <w:r w:rsidR="00B46512">
        <w:rPr>
          <w:rFonts w:cs="Arial"/>
          <w:bCs/>
          <w:szCs w:val="22"/>
        </w:rPr>
        <w:t>s</w:t>
      </w:r>
      <w:r w:rsidR="007B2B33" w:rsidRPr="00FA7FAE">
        <w:rPr>
          <w:rFonts w:cs="Arial"/>
          <w:bCs/>
          <w:szCs w:val="22"/>
        </w:rPr>
        <w:t>urface</w:t>
      </w:r>
      <w:r w:rsidR="007B2B33" w:rsidRPr="00FA7FAE">
        <w:rPr>
          <w:rFonts w:cs="Arial"/>
          <w:szCs w:val="22"/>
        </w:rPr>
        <w:t xml:space="preserve"> </w:t>
      </w:r>
      <w:r w:rsidR="00B46512">
        <w:rPr>
          <w:rFonts w:cs="Arial"/>
          <w:szCs w:val="22"/>
        </w:rPr>
        <w:t>treatment</w:t>
      </w:r>
      <w:r w:rsidR="007B2B33">
        <w:rPr>
          <w:rFonts w:cs="Arial"/>
          <w:szCs w:val="22"/>
        </w:rPr>
        <w:t xml:space="preserve"> </w:t>
      </w:r>
      <w:r w:rsidR="007B2B33" w:rsidRPr="00FA7FAE">
        <w:rPr>
          <w:rFonts w:cs="Arial"/>
          <w:szCs w:val="22"/>
        </w:rPr>
        <w:t xml:space="preserve">will be measured </w:t>
      </w:r>
      <w:r w:rsidR="007B2B33">
        <w:rPr>
          <w:rFonts w:cs="Arial"/>
          <w:szCs w:val="22"/>
        </w:rPr>
        <w:t>for payment in</w:t>
      </w:r>
      <w:r w:rsidR="007B2B33" w:rsidRPr="00FA7FAE">
        <w:rPr>
          <w:rFonts w:cs="Arial"/>
          <w:szCs w:val="22"/>
        </w:rPr>
        <w:t xml:space="preserve"> square yard</w:t>
      </w:r>
      <w:r w:rsidR="007B2B33">
        <w:rPr>
          <w:rFonts w:cs="Arial"/>
          <w:szCs w:val="22"/>
        </w:rPr>
        <w:t>s (sq m)</w:t>
      </w:r>
      <w:r w:rsidR="007B2B33" w:rsidRPr="00FA7FAE">
        <w:rPr>
          <w:rFonts w:cs="Arial"/>
          <w:szCs w:val="22"/>
        </w:rPr>
        <w:t>.</w:t>
      </w:r>
      <w:r w:rsidR="007B2B33">
        <w:rPr>
          <w:rFonts w:cs="Arial"/>
          <w:szCs w:val="22"/>
        </w:rPr>
        <w:t xml:space="preserve">  </w:t>
      </w:r>
    </w:p>
    <w:p w14:paraId="0275563D" w14:textId="77777777" w:rsidR="007B2B33" w:rsidRPr="00FA7FAE" w:rsidRDefault="007B2B33" w:rsidP="007B2B33">
      <w:pPr>
        <w:pStyle w:val="Default"/>
        <w:jc w:val="both"/>
        <w:rPr>
          <w:color w:val="auto"/>
          <w:sz w:val="22"/>
          <w:szCs w:val="22"/>
        </w:rPr>
      </w:pPr>
    </w:p>
    <w:p w14:paraId="6A7A1C61" w14:textId="41E55641" w:rsidR="007B2B33" w:rsidRPr="00FA7FAE" w:rsidRDefault="007B2B33" w:rsidP="00B75F40">
      <w:pPr>
        <w:pStyle w:val="Default"/>
        <w:ind w:firstLine="360"/>
        <w:jc w:val="both"/>
        <w:rPr>
          <w:bCs/>
          <w:color w:val="auto"/>
          <w:sz w:val="22"/>
          <w:szCs w:val="22"/>
        </w:rPr>
      </w:pPr>
      <w:r>
        <w:rPr>
          <w:bCs/>
          <w:color w:val="auto"/>
          <w:sz w:val="22"/>
          <w:szCs w:val="22"/>
        </w:rPr>
        <w:t>P</w:t>
      </w:r>
      <w:r w:rsidRPr="00FA7FAE">
        <w:rPr>
          <w:bCs/>
          <w:color w:val="auto"/>
          <w:sz w:val="22"/>
          <w:szCs w:val="22"/>
        </w:rPr>
        <w:t>a</w:t>
      </w:r>
      <w:r w:rsidR="00B46512">
        <w:rPr>
          <w:bCs/>
          <w:color w:val="auto"/>
          <w:sz w:val="22"/>
          <w:szCs w:val="22"/>
        </w:rPr>
        <w:t>vement pa</w:t>
      </w:r>
      <w:r w:rsidRPr="00FA7FAE">
        <w:rPr>
          <w:bCs/>
          <w:color w:val="auto"/>
          <w:sz w:val="22"/>
          <w:szCs w:val="22"/>
        </w:rPr>
        <w:t>tch</w:t>
      </w:r>
      <w:r w:rsidR="00B46512">
        <w:rPr>
          <w:bCs/>
          <w:color w:val="auto"/>
          <w:sz w:val="22"/>
          <w:szCs w:val="22"/>
        </w:rPr>
        <w:t>ing</w:t>
      </w:r>
      <w:r w:rsidRPr="00FA7FAE">
        <w:rPr>
          <w:bCs/>
          <w:color w:val="auto"/>
          <w:sz w:val="22"/>
          <w:szCs w:val="22"/>
        </w:rPr>
        <w:t xml:space="preserve"> will be measured</w:t>
      </w:r>
      <w:r>
        <w:rPr>
          <w:bCs/>
          <w:color w:val="auto"/>
          <w:sz w:val="22"/>
          <w:szCs w:val="22"/>
        </w:rPr>
        <w:t xml:space="preserve"> for payment according to Article</w:t>
      </w:r>
      <w:r w:rsidR="00B94150">
        <w:rPr>
          <w:bCs/>
          <w:color w:val="auto"/>
          <w:sz w:val="22"/>
          <w:szCs w:val="22"/>
        </w:rPr>
        <w:t> </w:t>
      </w:r>
      <w:r>
        <w:rPr>
          <w:bCs/>
          <w:color w:val="auto"/>
          <w:sz w:val="22"/>
          <w:szCs w:val="22"/>
        </w:rPr>
        <w:t>442.10.</w:t>
      </w:r>
    </w:p>
    <w:p w14:paraId="699F943F" w14:textId="77777777" w:rsidR="007B2B33" w:rsidRPr="00FA7FAE" w:rsidRDefault="007B2B33" w:rsidP="007B2B33">
      <w:pPr>
        <w:pStyle w:val="Default"/>
        <w:jc w:val="both"/>
        <w:rPr>
          <w:color w:val="auto"/>
          <w:sz w:val="22"/>
          <w:szCs w:val="22"/>
        </w:rPr>
      </w:pPr>
    </w:p>
    <w:p w14:paraId="2A073205" w14:textId="162ADC33" w:rsidR="007B2B33" w:rsidRPr="00FA7FAE" w:rsidRDefault="007B2B33" w:rsidP="00B75F40">
      <w:pPr>
        <w:pStyle w:val="Default"/>
        <w:ind w:firstLine="360"/>
        <w:jc w:val="both"/>
        <w:rPr>
          <w:bCs/>
          <w:color w:val="auto"/>
          <w:sz w:val="22"/>
          <w:szCs w:val="22"/>
        </w:rPr>
      </w:pPr>
      <w:r>
        <w:rPr>
          <w:bCs/>
          <w:color w:val="auto"/>
          <w:sz w:val="22"/>
          <w:szCs w:val="22"/>
        </w:rPr>
        <w:t>Pavement marking r</w:t>
      </w:r>
      <w:r w:rsidRPr="00FA7FAE">
        <w:rPr>
          <w:bCs/>
          <w:color w:val="auto"/>
          <w:sz w:val="22"/>
          <w:szCs w:val="22"/>
        </w:rPr>
        <w:t xml:space="preserve">emoval will be measured </w:t>
      </w:r>
      <w:r>
        <w:rPr>
          <w:bCs/>
          <w:color w:val="auto"/>
          <w:sz w:val="22"/>
          <w:szCs w:val="22"/>
        </w:rPr>
        <w:t>for payment according to Article</w:t>
      </w:r>
      <w:r w:rsidR="00B94150">
        <w:rPr>
          <w:bCs/>
          <w:color w:val="auto"/>
          <w:sz w:val="22"/>
          <w:szCs w:val="22"/>
        </w:rPr>
        <w:t> </w:t>
      </w:r>
      <w:r>
        <w:rPr>
          <w:bCs/>
          <w:color w:val="auto"/>
          <w:sz w:val="22"/>
          <w:szCs w:val="22"/>
        </w:rPr>
        <w:t>783.05</w:t>
      </w:r>
      <w:r w:rsidRPr="00FA7FAE">
        <w:rPr>
          <w:bCs/>
          <w:color w:val="auto"/>
          <w:sz w:val="22"/>
          <w:szCs w:val="22"/>
        </w:rPr>
        <w:t>.</w:t>
      </w:r>
    </w:p>
    <w:p w14:paraId="7116AA54" w14:textId="77777777" w:rsidR="007B2B33" w:rsidRPr="00FA7FAE" w:rsidRDefault="007B2B33" w:rsidP="007B2B33">
      <w:pPr>
        <w:pStyle w:val="Default"/>
        <w:jc w:val="both"/>
        <w:rPr>
          <w:bCs/>
          <w:color w:val="auto"/>
          <w:sz w:val="22"/>
          <w:szCs w:val="22"/>
        </w:rPr>
      </w:pPr>
    </w:p>
    <w:p w14:paraId="0D91416B" w14:textId="77777777" w:rsidR="007B2B33" w:rsidRDefault="007B2B33" w:rsidP="00B75F40">
      <w:pPr>
        <w:pStyle w:val="Default"/>
        <w:ind w:firstLine="360"/>
        <w:jc w:val="both"/>
        <w:rPr>
          <w:bCs/>
          <w:sz w:val="22"/>
          <w:szCs w:val="22"/>
        </w:rPr>
      </w:pPr>
      <w:r>
        <w:rPr>
          <w:bCs/>
          <w:sz w:val="22"/>
          <w:szCs w:val="22"/>
        </w:rPr>
        <w:t>Crack/joint filling</w:t>
      </w:r>
      <w:r w:rsidRPr="00FA7FAE">
        <w:rPr>
          <w:bCs/>
          <w:sz w:val="22"/>
          <w:szCs w:val="22"/>
        </w:rPr>
        <w:t xml:space="preserve"> will be measured </w:t>
      </w:r>
      <w:r>
        <w:rPr>
          <w:bCs/>
          <w:sz w:val="22"/>
          <w:szCs w:val="22"/>
        </w:rPr>
        <w:t>for payment in feet (meters), measured along the crack</w:t>
      </w:r>
      <w:r w:rsidRPr="00FA7FAE">
        <w:rPr>
          <w:bCs/>
          <w:sz w:val="22"/>
          <w:szCs w:val="22"/>
        </w:rPr>
        <w:t>.</w:t>
      </w:r>
    </w:p>
    <w:p w14:paraId="188764BD" w14:textId="77777777" w:rsidR="007B2B33" w:rsidRDefault="007B2B33" w:rsidP="007B2B33">
      <w:pPr>
        <w:pStyle w:val="Default"/>
        <w:jc w:val="both"/>
        <w:rPr>
          <w:bCs/>
          <w:sz w:val="22"/>
          <w:szCs w:val="22"/>
        </w:rPr>
      </w:pPr>
    </w:p>
    <w:p w14:paraId="1D306959" w14:textId="09C9CF57" w:rsidR="007B2B33" w:rsidRDefault="008B02D8" w:rsidP="00D91133">
      <w:pPr>
        <w:pStyle w:val="Default"/>
        <w:tabs>
          <w:tab w:val="left" w:pos="1170"/>
        </w:tabs>
        <w:ind w:firstLine="360"/>
        <w:jc w:val="both"/>
        <w:rPr>
          <w:sz w:val="22"/>
          <w:szCs w:val="22"/>
        </w:rPr>
      </w:pPr>
      <w:r w:rsidRPr="00B07A58">
        <w:rPr>
          <w:b/>
          <w:sz w:val="22"/>
          <w:szCs w:val="22"/>
        </w:rPr>
        <w:t>409.1</w:t>
      </w:r>
      <w:r w:rsidR="00177F50">
        <w:rPr>
          <w:b/>
          <w:sz w:val="22"/>
          <w:szCs w:val="22"/>
        </w:rPr>
        <w:t>3</w:t>
      </w:r>
      <w:r w:rsidRPr="00B07A58">
        <w:rPr>
          <w:b/>
          <w:sz w:val="22"/>
          <w:szCs w:val="22"/>
        </w:rPr>
        <w:tab/>
      </w:r>
      <w:r w:rsidR="007B2B33" w:rsidRPr="00B07A58">
        <w:rPr>
          <w:b/>
          <w:sz w:val="22"/>
          <w:szCs w:val="22"/>
        </w:rPr>
        <w:t>Basis of Payment</w:t>
      </w:r>
      <w:r w:rsidR="007B2B33" w:rsidRPr="007B2B33">
        <w:rPr>
          <w:b/>
          <w:sz w:val="22"/>
          <w:szCs w:val="22"/>
        </w:rPr>
        <w:t>.</w:t>
      </w:r>
      <w:r w:rsidR="007B2B33">
        <w:rPr>
          <w:bCs/>
          <w:sz w:val="22"/>
          <w:szCs w:val="22"/>
        </w:rPr>
        <w:t xml:space="preserve">  High </w:t>
      </w:r>
      <w:r w:rsidR="00E56D8B">
        <w:rPr>
          <w:bCs/>
          <w:sz w:val="22"/>
          <w:szCs w:val="22"/>
        </w:rPr>
        <w:t>f</w:t>
      </w:r>
      <w:r w:rsidR="007B2B33">
        <w:rPr>
          <w:bCs/>
          <w:sz w:val="22"/>
          <w:szCs w:val="22"/>
        </w:rPr>
        <w:t xml:space="preserve">riction </w:t>
      </w:r>
      <w:r w:rsidR="00E56D8B">
        <w:rPr>
          <w:bCs/>
          <w:sz w:val="22"/>
          <w:szCs w:val="22"/>
        </w:rPr>
        <w:t>s</w:t>
      </w:r>
      <w:r w:rsidR="007B2B33">
        <w:rPr>
          <w:bCs/>
          <w:sz w:val="22"/>
          <w:szCs w:val="22"/>
        </w:rPr>
        <w:t xml:space="preserve">urface </w:t>
      </w:r>
      <w:r w:rsidR="00E56D8B">
        <w:rPr>
          <w:bCs/>
          <w:sz w:val="22"/>
          <w:szCs w:val="22"/>
        </w:rPr>
        <w:t>t</w:t>
      </w:r>
      <w:r w:rsidR="007B2B33">
        <w:rPr>
          <w:bCs/>
          <w:sz w:val="22"/>
          <w:szCs w:val="22"/>
        </w:rPr>
        <w:t>reatment will be paid for at the contract unit price per square yard (square meter) for HIGH FRICTION SURFACE TREATMENT.</w:t>
      </w:r>
    </w:p>
    <w:p w14:paraId="65464822" w14:textId="77777777" w:rsidR="007B2B33" w:rsidRDefault="007B2B33" w:rsidP="007B2B33">
      <w:pPr>
        <w:pStyle w:val="Default"/>
        <w:jc w:val="both"/>
        <w:rPr>
          <w:sz w:val="22"/>
          <w:szCs w:val="22"/>
        </w:rPr>
      </w:pPr>
    </w:p>
    <w:p w14:paraId="544A2128" w14:textId="740AB2A0" w:rsidR="007B2B33" w:rsidRDefault="007B2B33" w:rsidP="00B75F40">
      <w:pPr>
        <w:pStyle w:val="Default"/>
        <w:ind w:firstLine="360"/>
        <w:jc w:val="both"/>
        <w:rPr>
          <w:bCs/>
          <w:color w:val="auto"/>
          <w:sz w:val="22"/>
          <w:szCs w:val="22"/>
        </w:rPr>
      </w:pPr>
      <w:r>
        <w:rPr>
          <w:bCs/>
          <w:color w:val="auto"/>
          <w:sz w:val="22"/>
          <w:szCs w:val="22"/>
        </w:rPr>
        <w:t>P</w:t>
      </w:r>
      <w:r w:rsidRPr="00FA7FAE">
        <w:rPr>
          <w:bCs/>
          <w:color w:val="auto"/>
          <w:sz w:val="22"/>
          <w:szCs w:val="22"/>
        </w:rPr>
        <w:t>a</w:t>
      </w:r>
      <w:r w:rsidR="00B46512">
        <w:rPr>
          <w:bCs/>
          <w:color w:val="auto"/>
          <w:sz w:val="22"/>
          <w:szCs w:val="22"/>
        </w:rPr>
        <w:t>vement pa</w:t>
      </w:r>
      <w:r w:rsidRPr="00FA7FAE">
        <w:rPr>
          <w:bCs/>
          <w:color w:val="auto"/>
          <w:sz w:val="22"/>
          <w:szCs w:val="22"/>
        </w:rPr>
        <w:t>tch</w:t>
      </w:r>
      <w:r w:rsidR="00B46512">
        <w:rPr>
          <w:bCs/>
          <w:color w:val="auto"/>
          <w:sz w:val="22"/>
          <w:szCs w:val="22"/>
        </w:rPr>
        <w:t>ing</w:t>
      </w:r>
      <w:r w:rsidRPr="00FA7FAE">
        <w:rPr>
          <w:bCs/>
          <w:color w:val="auto"/>
          <w:sz w:val="22"/>
          <w:szCs w:val="22"/>
        </w:rPr>
        <w:t xml:space="preserve"> will be </w:t>
      </w:r>
      <w:r>
        <w:rPr>
          <w:bCs/>
          <w:color w:val="auto"/>
          <w:sz w:val="22"/>
          <w:szCs w:val="22"/>
        </w:rPr>
        <w:t>paid according to Article</w:t>
      </w:r>
      <w:r w:rsidR="00B94150">
        <w:rPr>
          <w:bCs/>
          <w:color w:val="auto"/>
          <w:sz w:val="22"/>
          <w:szCs w:val="22"/>
        </w:rPr>
        <w:t> </w:t>
      </w:r>
      <w:r>
        <w:rPr>
          <w:bCs/>
          <w:color w:val="auto"/>
          <w:sz w:val="22"/>
          <w:szCs w:val="22"/>
        </w:rPr>
        <w:t>442.11.</w:t>
      </w:r>
    </w:p>
    <w:p w14:paraId="3AE6EF72" w14:textId="77777777" w:rsidR="007B2B33" w:rsidRDefault="007B2B33" w:rsidP="007B2B33">
      <w:pPr>
        <w:pStyle w:val="Default"/>
        <w:jc w:val="both"/>
        <w:rPr>
          <w:bCs/>
          <w:color w:val="auto"/>
          <w:sz w:val="22"/>
          <w:szCs w:val="22"/>
        </w:rPr>
      </w:pPr>
    </w:p>
    <w:p w14:paraId="487CC22E" w14:textId="481DD79E" w:rsidR="007B2B33" w:rsidRDefault="007B2B33" w:rsidP="00B75F40">
      <w:pPr>
        <w:pStyle w:val="Default"/>
        <w:ind w:firstLine="360"/>
        <w:jc w:val="both"/>
        <w:rPr>
          <w:bCs/>
          <w:color w:val="auto"/>
          <w:sz w:val="22"/>
          <w:szCs w:val="22"/>
        </w:rPr>
      </w:pPr>
      <w:r>
        <w:rPr>
          <w:bCs/>
          <w:color w:val="auto"/>
          <w:sz w:val="22"/>
          <w:szCs w:val="22"/>
        </w:rPr>
        <w:t>Pavement marking r</w:t>
      </w:r>
      <w:r w:rsidRPr="00FA7FAE">
        <w:rPr>
          <w:bCs/>
          <w:color w:val="auto"/>
          <w:sz w:val="22"/>
          <w:szCs w:val="22"/>
        </w:rPr>
        <w:t xml:space="preserve">emoval will be </w:t>
      </w:r>
      <w:r w:rsidR="008262D0">
        <w:rPr>
          <w:bCs/>
          <w:color w:val="auto"/>
          <w:sz w:val="22"/>
          <w:szCs w:val="22"/>
        </w:rPr>
        <w:t>paid</w:t>
      </w:r>
      <w:r>
        <w:rPr>
          <w:bCs/>
          <w:color w:val="auto"/>
          <w:sz w:val="22"/>
          <w:szCs w:val="22"/>
        </w:rPr>
        <w:t xml:space="preserve"> according to Article</w:t>
      </w:r>
      <w:r w:rsidR="00B94150">
        <w:rPr>
          <w:bCs/>
          <w:color w:val="auto"/>
          <w:sz w:val="22"/>
          <w:szCs w:val="22"/>
        </w:rPr>
        <w:t> </w:t>
      </w:r>
      <w:r>
        <w:rPr>
          <w:bCs/>
          <w:color w:val="auto"/>
          <w:sz w:val="22"/>
          <w:szCs w:val="22"/>
        </w:rPr>
        <w:t>783.06</w:t>
      </w:r>
      <w:r w:rsidRPr="00FA7FAE">
        <w:rPr>
          <w:bCs/>
          <w:color w:val="auto"/>
          <w:sz w:val="22"/>
          <w:szCs w:val="22"/>
        </w:rPr>
        <w:t>.</w:t>
      </w:r>
    </w:p>
    <w:p w14:paraId="75322969" w14:textId="77777777" w:rsidR="007B2B33" w:rsidRDefault="007B2B33" w:rsidP="007B2B33">
      <w:pPr>
        <w:pStyle w:val="Default"/>
        <w:jc w:val="both"/>
        <w:rPr>
          <w:bCs/>
          <w:color w:val="auto"/>
          <w:sz w:val="22"/>
          <w:szCs w:val="22"/>
        </w:rPr>
      </w:pPr>
    </w:p>
    <w:p w14:paraId="206BA505" w14:textId="0FE3759A" w:rsidR="007B2B33" w:rsidRDefault="007B2B33" w:rsidP="00B75F40">
      <w:pPr>
        <w:pStyle w:val="Default"/>
        <w:ind w:firstLine="360"/>
        <w:jc w:val="both"/>
        <w:rPr>
          <w:bCs/>
          <w:sz w:val="22"/>
          <w:szCs w:val="22"/>
        </w:rPr>
      </w:pPr>
      <w:r>
        <w:rPr>
          <w:bCs/>
          <w:sz w:val="22"/>
          <w:szCs w:val="22"/>
        </w:rPr>
        <w:t>Crack/joint filling</w:t>
      </w:r>
      <w:r w:rsidRPr="00FA7FAE">
        <w:rPr>
          <w:bCs/>
          <w:sz w:val="22"/>
          <w:szCs w:val="22"/>
        </w:rPr>
        <w:t xml:space="preserve"> will be </w:t>
      </w:r>
      <w:r>
        <w:rPr>
          <w:bCs/>
          <w:sz w:val="22"/>
          <w:szCs w:val="22"/>
        </w:rPr>
        <w:t>paid</w:t>
      </w:r>
      <w:r w:rsidRPr="00FA7FAE">
        <w:rPr>
          <w:bCs/>
          <w:sz w:val="22"/>
          <w:szCs w:val="22"/>
        </w:rPr>
        <w:t xml:space="preserve"> </w:t>
      </w:r>
      <w:r>
        <w:rPr>
          <w:bCs/>
          <w:sz w:val="22"/>
          <w:szCs w:val="22"/>
        </w:rPr>
        <w:t>for at the contract unit price per foot (meter) for HIGH FRICTION SURFACE TREATMENT CRACK FILLING</w:t>
      </w:r>
      <w:r w:rsidRPr="00FA7FAE">
        <w:rPr>
          <w:bCs/>
          <w:sz w:val="22"/>
          <w:szCs w:val="22"/>
        </w:rPr>
        <w:t>.</w:t>
      </w:r>
      <w:r w:rsidR="00B75F40">
        <w:rPr>
          <w:bCs/>
          <w:sz w:val="22"/>
          <w:szCs w:val="22"/>
        </w:rPr>
        <w:t>”</w:t>
      </w:r>
    </w:p>
    <w:p w14:paraId="00465942" w14:textId="77777777" w:rsidR="006A1369" w:rsidRDefault="006A1369" w:rsidP="00B61E65">
      <w:pPr>
        <w:jc w:val="both"/>
      </w:pPr>
    </w:p>
    <w:p w14:paraId="7E022445" w14:textId="51E08D22" w:rsidR="001E6CCA" w:rsidRDefault="001E6CCA" w:rsidP="001E6CCA">
      <w:pPr>
        <w:jc w:val="both"/>
      </w:pPr>
      <w:r>
        <w:t xml:space="preserve">Add the following </w:t>
      </w:r>
      <w:r w:rsidR="00B07A58">
        <w:t xml:space="preserve">Article </w:t>
      </w:r>
      <w:r>
        <w:t>to the Standard Specifications:</w:t>
      </w:r>
    </w:p>
    <w:p w14:paraId="46C729F5" w14:textId="77777777" w:rsidR="001E6CCA" w:rsidRDefault="001E6CCA" w:rsidP="001E6CCA">
      <w:pPr>
        <w:jc w:val="both"/>
      </w:pPr>
    </w:p>
    <w:p w14:paraId="0578DBD2" w14:textId="6940AB4C" w:rsidR="001E6CCA" w:rsidRDefault="00B647CA" w:rsidP="00BE4D75">
      <w:pPr>
        <w:tabs>
          <w:tab w:val="left" w:pos="360"/>
          <w:tab w:val="left" w:pos="1260"/>
        </w:tabs>
        <w:ind w:firstLine="270"/>
        <w:jc w:val="both"/>
        <w:rPr>
          <w:rFonts w:cs="Arial"/>
          <w:bCs/>
          <w:szCs w:val="22"/>
        </w:rPr>
      </w:pPr>
      <w:r w:rsidRPr="00983BBA">
        <w:rPr>
          <w:rFonts w:cs="Arial"/>
          <w:color w:val="000000"/>
          <w:szCs w:val="22"/>
        </w:rPr>
        <w:lastRenderedPageBreak/>
        <w:t>“</w:t>
      </w:r>
      <w:r w:rsidR="00983BBA">
        <w:rPr>
          <w:rFonts w:cs="Arial"/>
          <w:color w:val="000000"/>
          <w:szCs w:val="22"/>
        </w:rPr>
        <w:tab/>
      </w:r>
      <w:r w:rsidR="001E6CCA" w:rsidRPr="00983BBA">
        <w:rPr>
          <w:rFonts w:cs="Arial"/>
          <w:b/>
          <w:bCs/>
          <w:color w:val="000000"/>
          <w:szCs w:val="22"/>
        </w:rPr>
        <w:t>1004</w:t>
      </w:r>
      <w:r w:rsidR="001E6CCA" w:rsidRPr="00B72257">
        <w:rPr>
          <w:rFonts w:cs="Arial"/>
          <w:b/>
          <w:bCs/>
          <w:color w:val="000000"/>
          <w:szCs w:val="22"/>
        </w:rPr>
        <w:t>.0</w:t>
      </w:r>
      <w:r w:rsidR="0042310E">
        <w:rPr>
          <w:rFonts w:cs="Arial"/>
          <w:b/>
          <w:bCs/>
          <w:color w:val="000000"/>
          <w:szCs w:val="22"/>
        </w:rPr>
        <w:t>8</w:t>
      </w:r>
      <w:r w:rsidR="001E6CCA" w:rsidRPr="00B72257">
        <w:rPr>
          <w:rFonts w:cs="Arial"/>
          <w:b/>
          <w:bCs/>
          <w:color w:val="000000"/>
          <w:szCs w:val="22"/>
        </w:rPr>
        <w:tab/>
      </w:r>
      <w:r w:rsidR="00A9658A">
        <w:rPr>
          <w:rFonts w:cs="Arial"/>
          <w:b/>
          <w:bCs/>
          <w:color w:val="000000"/>
          <w:szCs w:val="22"/>
        </w:rPr>
        <w:t xml:space="preserve">Coarse </w:t>
      </w:r>
      <w:r w:rsidR="001E6CCA" w:rsidRPr="00983BBA">
        <w:rPr>
          <w:rFonts w:cs="Arial"/>
          <w:b/>
          <w:bCs/>
          <w:color w:val="000000"/>
          <w:szCs w:val="22"/>
        </w:rPr>
        <w:t xml:space="preserve">Aggregate for High Friction Surface </w:t>
      </w:r>
      <w:r w:rsidR="009225C3">
        <w:rPr>
          <w:rFonts w:cs="Arial"/>
          <w:b/>
          <w:bCs/>
          <w:color w:val="000000"/>
          <w:szCs w:val="22"/>
        </w:rPr>
        <w:t>Treatment</w:t>
      </w:r>
      <w:r w:rsidR="001E6CCA" w:rsidRPr="00B72257">
        <w:rPr>
          <w:rFonts w:cs="Arial"/>
          <w:b/>
          <w:bCs/>
          <w:color w:val="000000"/>
          <w:szCs w:val="22"/>
        </w:rPr>
        <w:t>.</w:t>
      </w:r>
      <w:r w:rsidR="001E6CCA" w:rsidRPr="00B72257">
        <w:rPr>
          <w:rFonts w:cs="Arial"/>
          <w:color w:val="000000"/>
          <w:szCs w:val="22"/>
        </w:rPr>
        <w:t xml:space="preserve">  </w:t>
      </w:r>
      <w:r w:rsidR="001E6CCA" w:rsidRPr="00983BBA">
        <w:rPr>
          <w:rFonts w:cs="Arial"/>
          <w:color w:val="000000"/>
          <w:szCs w:val="22"/>
        </w:rPr>
        <w:t>The aggregate shall be calcined</w:t>
      </w:r>
      <w:r w:rsidR="001E6CCA">
        <w:rPr>
          <w:rFonts w:cs="Arial"/>
          <w:bCs/>
          <w:szCs w:val="22"/>
        </w:rPr>
        <w:t xml:space="preserve"> bauxite</w:t>
      </w:r>
      <w:r w:rsidR="001E6CCA" w:rsidRPr="00FA7FAE">
        <w:rPr>
          <w:rFonts w:cs="Arial"/>
          <w:bCs/>
          <w:szCs w:val="22"/>
        </w:rPr>
        <w:t xml:space="preserve"> </w:t>
      </w:r>
      <w:r w:rsidR="001E6CCA">
        <w:rPr>
          <w:rFonts w:cs="Arial"/>
          <w:bCs/>
          <w:szCs w:val="22"/>
        </w:rPr>
        <w:t>that is</w:t>
      </w:r>
      <w:r w:rsidR="001E6CCA" w:rsidRPr="00FA7FAE">
        <w:rPr>
          <w:rFonts w:cs="Arial"/>
          <w:bCs/>
          <w:szCs w:val="22"/>
        </w:rPr>
        <w:t xml:space="preserve"> clean, dry, free from foreign matter</w:t>
      </w:r>
      <w:r w:rsidR="001E6CCA">
        <w:rPr>
          <w:rFonts w:cs="Arial"/>
          <w:bCs/>
          <w:szCs w:val="22"/>
        </w:rPr>
        <w:t>, non-friable, non-polishing, durable</w:t>
      </w:r>
      <w:r w:rsidR="001E6CCA" w:rsidRPr="00FA7FAE">
        <w:rPr>
          <w:rFonts w:cs="Arial"/>
          <w:bCs/>
          <w:szCs w:val="22"/>
        </w:rPr>
        <w:t xml:space="preserve"> and conform</w:t>
      </w:r>
      <w:r w:rsidR="001E6CCA">
        <w:rPr>
          <w:rFonts w:cs="Arial"/>
          <w:bCs/>
          <w:szCs w:val="22"/>
        </w:rPr>
        <w:t>s</w:t>
      </w:r>
      <w:r w:rsidR="001E6CCA" w:rsidRPr="00FA7FAE">
        <w:rPr>
          <w:rFonts w:cs="Arial"/>
          <w:bCs/>
          <w:szCs w:val="22"/>
        </w:rPr>
        <w:t xml:space="preserve"> to the requirements </w:t>
      </w:r>
      <w:r w:rsidR="001E6CCA">
        <w:rPr>
          <w:rFonts w:cs="Arial"/>
          <w:bCs/>
          <w:szCs w:val="22"/>
        </w:rPr>
        <w:t>of AASHTO M</w:t>
      </w:r>
      <w:r w:rsidR="00FC01CA">
        <w:rPr>
          <w:rFonts w:cs="Arial"/>
          <w:bCs/>
          <w:szCs w:val="22"/>
        </w:rPr>
        <w:t xml:space="preserve"> 354</w:t>
      </w:r>
      <w:r w:rsidR="001E6CCA">
        <w:rPr>
          <w:rFonts w:cs="Arial"/>
          <w:bCs/>
          <w:szCs w:val="22"/>
        </w:rPr>
        <w:t>,</w:t>
      </w:r>
      <w:r w:rsidR="001E6CCA" w:rsidRPr="00FA7FAE">
        <w:rPr>
          <w:rFonts w:cs="Arial"/>
          <w:bCs/>
          <w:szCs w:val="22"/>
        </w:rPr>
        <w:t xml:space="preserve"> Table </w:t>
      </w:r>
      <w:r w:rsidR="001E6CCA">
        <w:rPr>
          <w:rFonts w:cs="Arial"/>
          <w:bCs/>
          <w:szCs w:val="22"/>
        </w:rPr>
        <w:t>4</w:t>
      </w:r>
      <w:r w:rsidR="001E6CCA" w:rsidRPr="00FA7FAE">
        <w:rPr>
          <w:rFonts w:cs="Arial"/>
          <w:bCs/>
          <w:szCs w:val="22"/>
        </w:rPr>
        <w:t>.</w:t>
      </w:r>
      <w:r w:rsidR="001E6CCA">
        <w:rPr>
          <w:rFonts w:cs="Arial"/>
          <w:bCs/>
          <w:szCs w:val="22"/>
        </w:rPr>
        <w:t xml:space="preserve">  Calcined </w:t>
      </w:r>
      <w:r w:rsidR="001E6CCA" w:rsidRPr="00FA7FAE">
        <w:rPr>
          <w:rFonts w:cs="Arial"/>
          <w:bCs/>
          <w:szCs w:val="22"/>
        </w:rPr>
        <w:t>bauxite</w:t>
      </w:r>
      <w:r w:rsidR="001E6CCA">
        <w:rPr>
          <w:rFonts w:cs="Arial"/>
          <w:bCs/>
          <w:szCs w:val="22"/>
        </w:rPr>
        <w:t xml:space="preserve"> shall be delivered</w:t>
      </w:r>
      <w:r w:rsidR="001E6CCA" w:rsidRPr="00FA7FAE">
        <w:rPr>
          <w:rFonts w:cs="Arial"/>
          <w:bCs/>
          <w:szCs w:val="22"/>
        </w:rPr>
        <w:t xml:space="preserve"> to the construction site in clearly labeled </w:t>
      </w:r>
      <w:r w:rsidR="001E6CCA">
        <w:rPr>
          <w:rFonts w:cs="Arial"/>
          <w:bCs/>
          <w:szCs w:val="22"/>
        </w:rPr>
        <w:t xml:space="preserve">packaging that protects the aggregate from any contaminants on the job site and exposure to rain or other moisture.  All packages shall be labeled with the supplier, the manufacturer or source name, and the location of processing.  The aggregate shall be on the Department’s </w:t>
      </w:r>
      <w:r w:rsidR="0042310E">
        <w:rPr>
          <w:rFonts w:cs="Arial"/>
          <w:bCs/>
          <w:szCs w:val="22"/>
        </w:rPr>
        <w:t>q</w:t>
      </w:r>
      <w:r w:rsidR="001E6CCA">
        <w:rPr>
          <w:rFonts w:cs="Arial"/>
          <w:bCs/>
          <w:szCs w:val="22"/>
        </w:rPr>
        <w:t xml:space="preserve">ualified </w:t>
      </w:r>
      <w:r w:rsidR="0042310E">
        <w:rPr>
          <w:rFonts w:cs="Arial"/>
          <w:bCs/>
          <w:szCs w:val="22"/>
        </w:rPr>
        <w:t>p</w:t>
      </w:r>
      <w:r w:rsidR="001E6CCA">
        <w:rPr>
          <w:rFonts w:cs="Arial"/>
          <w:bCs/>
          <w:szCs w:val="22"/>
        </w:rPr>
        <w:t xml:space="preserve">roduct </w:t>
      </w:r>
      <w:r w:rsidR="0042310E">
        <w:rPr>
          <w:rFonts w:cs="Arial"/>
          <w:bCs/>
          <w:szCs w:val="22"/>
        </w:rPr>
        <w:t>l</w:t>
      </w:r>
      <w:r w:rsidR="001E6CCA">
        <w:rPr>
          <w:rFonts w:cs="Arial"/>
          <w:bCs/>
          <w:szCs w:val="22"/>
        </w:rPr>
        <w:t xml:space="preserve">ist </w:t>
      </w:r>
      <w:r w:rsidR="0042310E">
        <w:rPr>
          <w:rFonts w:cs="Arial"/>
          <w:bCs/>
          <w:szCs w:val="22"/>
        </w:rPr>
        <w:t>“</w:t>
      </w:r>
      <w:r w:rsidR="001E6CCA">
        <w:rPr>
          <w:rFonts w:cs="Arial"/>
          <w:bCs/>
          <w:szCs w:val="22"/>
        </w:rPr>
        <w:t>High Friction Surface Treatment”.</w:t>
      </w:r>
    </w:p>
    <w:p w14:paraId="54A7D792" w14:textId="77777777" w:rsidR="00933632" w:rsidRDefault="00933632" w:rsidP="001E6CCA">
      <w:pPr>
        <w:tabs>
          <w:tab w:val="left" w:pos="1170"/>
        </w:tabs>
        <w:ind w:firstLine="360"/>
        <w:jc w:val="both"/>
        <w:rPr>
          <w:rFonts w:cs="Arial"/>
          <w:bCs/>
          <w:szCs w:val="22"/>
        </w:rPr>
      </w:pPr>
    </w:p>
    <w:p w14:paraId="37FEBF8A" w14:textId="0F0320C7" w:rsidR="007E4326" w:rsidRPr="00175A2E" w:rsidRDefault="007E4326" w:rsidP="007E4326">
      <w:pPr>
        <w:autoSpaceDE w:val="0"/>
        <w:autoSpaceDN w:val="0"/>
        <w:adjustRightInd w:val="0"/>
        <w:ind w:firstLine="450"/>
        <w:jc w:val="both"/>
        <w:rPr>
          <w:rFonts w:cs="Arial"/>
          <w:szCs w:val="22"/>
        </w:rPr>
      </w:pPr>
      <w:r>
        <w:rPr>
          <w:rFonts w:cs="Arial"/>
          <w:bCs/>
          <w:szCs w:val="22"/>
        </w:rPr>
        <w:t>Safety data sheets, technical data sheets, and other information about the safe practices for the storage, handling, and disposal of the materials, and their health hazards shall be obtained from the manufacturer and posted in storage areas.  A copy of such information shall be provided to the Engineer.</w:t>
      </w:r>
      <w:r w:rsidR="002D1A5C">
        <w:rPr>
          <w:rFonts w:cs="Arial"/>
          <w:bCs/>
          <w:szCs w:val="22"/>
        </w:rPr>
        <w:t>”</w:t>
      </w:r>
    </w:p>
    <w:p w14:paraId="5BEFE154" w14:textId="77777777" w:rsidR="006A1369" w:rsidRDefault="006A1369" w:rsidP="00B61E65">
      <w:pPr>
        <w:jc w:val="both"/>
      </w:pPr>
    </w:p>
    <w:p w14:paraId="584BF7B8" w14:textId="77777777" w:rsidR="006A1369" w:rsidRDefault="006A1369" w:rsidP="006A1369">
      <w:pPr>
        <w:jc w:val="both"/>
      </w:pPr>
      <w:r>
        <w:t>Add the following Section to the Standard Specifications:</w:t>
      </w:r>
    </w:p>
    <w:p w14:paraId="6EC7FB37" w14:textId="77777777" w:rsidR="00B07A58" w:rsidRDefault="00B07A58" w:rsidP="00B07A58">
      <w:pPr>
        <w:ind w:firstLine="360"/>
        <w:jc w:val="center"/>
        <w:rPr>
          <w:snapToGrid w:val="0"/>
          <w:szCs w:val="22"/>
        </w:rPr>
      </w:pPr>
    </w:p>
    <w:p w14:paraId="4DBD2A21" w14:textId="77018666" w:rsidR="00B72257" w:rsidRDefault="00B07A58" w:rsidP="00B07A58">
      <w:pPr>
        <w:ind w:firstLine="360"/>
        <w:jc w:val="center"/>
        <w:rPr>
          <w:snapToGrid w:val="0"/>
          <w:szCs w:val="22"/>
        </w:rPr>
      </w:pPr>
      <w:r>
        <w:rPr>
          <w:snapToGrid w:val="0"/>
          <w:szCs w:val="22"/>
        </w:rPr>
        <w:t>“</w:t>
      </w:r>
      <w:r w:rsidRPr="00B07A58">
        <w:rPr>
          <w:b/>
          <w:bCs/>
          <w:snapToGrid w:val="0"/>
          <w:szCs w:val="22"/>
        </w:rPr>
        <w:t xml:space="preserve">SECTION </w:t>
      </w:r>
      <w:r w:rsidR="00FF0FDE">
        <w:rPr>
          <w:b/>
          <w:bCs/>
          <w:snapToGrid w:val="0"/>
          <w:szCs w:val="22"/>
        </w:rPr>
        <w:t>1034</w:t>
      </w:r>
      <w:r w:rsidRPr="00B07A58">
        <w:rPr>
          <w:b/>
          <w:bCs/>
          <w:snapToGrid w:val="0"/>
          <w:szCs w:val="22"/>
        </w:rPr>
        <w:t xml:space="preserve">  EPOXY RESIN BINDER</w:t>
      </w:r>
    </w:p>
    <w:p w14:paraId="5959598D" w14:textId="77777777" w:rsidR="00B07A58" w:rsidRPr="00B72257" w:rsidRDefault="00B07A58" w:rsidP="00B07A58">
      <w:pPr>
        <w:ind w:firstLine="360"/>
        <w:jc w:val="center"/>
        <w:rPr>
          <w:snapToGrid w:val="0"/>
          <w:szCs w:val="22"/>
        </w:rPr>
      </w:pPr>
    </w:p>
    <w:p w14:paraId="6D06062F" w14:textId="5FDEC4E8" w:rsidR="00B72257" w:rsidRDefault="00B72257" w:rsidP="00661708">
      <w:pPr>
        <w:tabs>
          <w:tab w:val="left" w:pos="360"/>
          <w:tab w:val="left" w:pos="1260"/>
        </w:tabs>
        <w:ind w:firstLine="360"/>
        <w:jc w:val="both"/>
        <w:rPr>
          <w:rFonts w:cs="Arial"/>
          <w:bCs/>
          <w:szCs w:val="22"/>
        </w:rPr>
      </w:pPr>
      <w:r>
        <w:rPr>
          <w:b/>
          <w:szCs w:val="22"/>
        </w:rPr>
        <w:t>10</w:t>
      </w:r>
      <w:r w:rsidR="00F231BA">
        <w:rPr>
          <w:b/>
          <w:szCs w:val="22"/>
        </w:rPr>
        <w:t>34</w:t>
      </w:r>
      <w:r w:rsidRPr="00B72257">
        <w:rPr>
          <w:b/>
          <w:szCs w:val="22"/>
        </w:rPr>
        <w:t>.01</w:t>
      </w:r>
      <w:r w:rsidRPr="00B72257">
        <w:rPr>
          <w:b/>
          <w:snapToGrid w:val="0"/>
          <w:szCs w:val="22"/>
        </w:rPr>
        <w:tab/>
      </w:r>
      <w:r>
        <w:rPr>
          <w:b/>
          <w:snapToGrid w:val="0"/>
          <w:szCs w:val="22"/>
        </w:rPr>
        <w:t>Epoxy Resin Binder</w:t>
      </w:r>
      <w:r w:rsidRPr="00B72257">
        <w:rPr>
          <w:b/>
          <w:snapToGrid w:val="0"/>
          <w:szCs w:val="22"/>
        </w:rPr>
        <w:t xml:space="preserve">.  </w:t>
      </w:r>
      <w:r w:rsidRPr="00725647">
        <w:rPr>
          <w:rFonts w:cs="Arial"/>
          <w:szCs w:val="22"/>
        </w:rPr>
        <w:t xml:space="preserve">The binder shall consist of a </w:t>
      </w:r>
      <w:r>
        <w:rPr>
          <w:rFonts w:cs="Arial"/>
          <w:szCs w:val="22"/>
        </w:rPr>
        <w:t>two-part</w:t>
      </w:r>
      <w:r w:rsidRPr="00725647">
        <w:rPr>
          <w:rFonts w:cs="Arial"/>
          <w:szCs w:val="22"/>
        </w:rPr>
        <w:t xml:space="preserve"> exothermic epoxy resin </w:t>
      </w:r>
      <w:r w:rsidRPr="00FA7FAE">
        <w:rPr>
          <w:rFonts w:cs="Arial"/>
          <w:szCs w:val="22"/>
        </w:rPr>
        <w:t xml:space="preserve">which conforms to the requirements of </w:t>
      </w:r>
      <w:r>
        <w:rPr>
          <w:rFonts w:cs="Arial"/>
          <w:szCs w:val="22"/>
        </w:rPr>
        <w:t>AASHTO M</w:t>
      </w:r>
      <w:r w:rsidR="00BC1B78">
        <w:rPr>
          <w:rFonts w:cs="Arial"/>
          <w:szCs w:val="22"/>
        </w:rPr>
        <w:t xml:space="preserve"> 354</w:t>
      </w:r>
      <w:r>
        <w:rPr>
          <w:rFonts w:cs="Arial"/>
          <w:szCs w:val="22"/>
        </w:rPr>
        <w:t xml:space="preserve">, </w:t>
      </w:r>
      <w:r w:rsidRPr="00FA7FAE">
        <w:rPr>
          <w:rFonts w:cs="Arial"/>
          <w:szCs w:val="22"/>
        </w:rPr>
        <w:t>Table 1.</w:t>
      </w:r>
      <w:r w:rsidRPr="00BC3638">
        <w:rPr>
          <w:rFonts w:cs="Arial"/>
          <w:bCs/>
          <w:szCs w:val="22"/>
        </w:rPr>
        <w:t xml:space="preserve"> </w:t>
      </w:r>
      <w:r>
        <w:rPr>
          <w:rFonts w:cs="Arial"/>
          <w:bCs/>
          <w:szCs w:val="22"/>
        </w:rPr>
        <w:t xml:space="preserve"> The epoxy resin shall be packaged in sealed containers, labeled </w:t>
      </w:r>
      <w:r w:rsidR="005D1A09">
        <w:rPr>
          <w:rFonts w:cs="Arial"/>
          <w:bCs/>
          <w:szCs w:val="22"/>
        </w:rPr>
        <w:t>with</w:t>
      </w:r>
      <w:r>
        <w:rPr>
          <w:rFonts w:cs="Arial"/>
          <w:bCs/>
          <w:szCs w:val="22"/>
        </w:rPr>
        <w:t xml:space="preserve"> the type of material and the ratio of components to be mixed by volume.  Each packaged component shall display the type (resin or hardener), brand name, name of the manufacturer, lot number, temperature range for storage, expiration date, and quantity.  Each container shall be labeled with the appropriate caution warnings regarding contact with the component.  The epoxy resin binder shall be on the Department’s </w:t>
      </w:r>
      <w:r w:rsidR="0042310E">
        <w:rPr>
          <w:rFonts w:cs="Arial"/>
          <w:bCs/>
          <w:szCs w:val="22"/>
        </w:rPr>
        <w:t>q</w:t>
      </w:r>
      <w:r>
        <w:rPr>
          <w:rFonts w:cs="Arial"/>
          <w:bCs/>
          <w:szCs w:val="22"/>
        </w:rPr>
        <w:t xml:space="preserve">ualified </w:t>
      </w:r>
      <w:r w:rsidR="0042310E">
        <w:rPr>
          <w:rFonts w:cs="Arial"/>
          <w:bCs/>
          <w:szCs w:val="22"/>
        </w:rPr>
        <w:t>p</w:t>
      </w:r>
      <w:r>
        <w:rPr>
          <w:rFonts w:cs="Arial"/>
          <w:bCs/>
          <w:szCs w:val="22"/>
        </w:rPr>
        <w:t xml:space="preserve">roduct </w:t>
      </w:r>
      <w:r w:rsidR="0042310E">
        <w:rPr>
          <w:rFonts w:cs="Arial"/>
          <w:bCs/>
          <w:szCs w:val="22"/>
        </w:rPr>
        <w:t>l</w:t>
      </w:r>
      <w:r>
        <w:rPr>
          <w:rFonts w:cs="Arial"/>
          <w:bCs/>
          <w:szCs w:val="22"/>
        </w:rPr>
        <w:t xml:space="preserve">ist </w:t>
      </w:r>
      <w:r w:rsidR="0042310E">
        <w:rPr>
          <w:rFonts w:cs="Arial"/>
          <w:bCs/>
          <w:szCs w:val="22"/>
        </w:rPr>
        <w:t>“</w:t>
      </w:r>
      <w:r>
        <w:rPr>
          <w:rFonts w:cs="Arial"/>
          <w:bCs/>
          <w:szCs w:val="22"/>
        </w:rPr>
        <w:t>High Friction Surface Treatment”.</w:t>
      </w:r>
    </w:p>
    <w:p w14:paraId="6A43DAE4" w14:textId="77777777" w:rsidR="00933632" w:rsidRPr="00B72257" w:rsidRDefault="00933632" w:rsidP="00B72257">
      <w:pPr>
        <w:tabs>
          <w:tab w:val="left" w:pos="1170"/>
        </w:tabs>
        <w:ind w:firstLine="360"/>
        <w:jc w:val="both"/>
        <w:rPr>
          <w:snapToGrid w:val="0"/>
          <w:szCs w:val="22"/>
        </w:rPr>
      </w:pPr>
    </w:p>
    <w:p w14:paraId="3F8CDFD1" w14:textId="0D56BB39" w:rsidR="007E4326" w:rsidRPr="00175A2E" w:rsidRDefault="007E4326" w:rsidP="007E4326">
      <w:pPr>
        <w:autoSpaceDE w:val="0"/>
        <w:autoSpaceDN w:val="0"/>
        <w:adjustRightInd w:val="0"/>
        <w:ind w:firstLine="450"/>
        <w:jc w:val="both"/>
        <w:rPr>
          <w:rFonts w:cs="Arial"/>
          <w:szCs w:val="22"/>
        </w:rPr>
      </w:pPr>
      <w:r>
        <w:rPr>
          <w:rFonts w:cs="Arial"/>
          <w:bCs/>
          <w:szCs w:val="22"/>
        </w:rPr>
        <w:t>Safety data sheets, technical data sheets, and other information about the safe practices for the storage, handling, and disposal of the materials, and their health hazards shall be obtained from the manufacturer and posted in storage areas.  A copy of such information shall be provided to the Engineer.</w:t>
      </w:r>
      <w:r w:rsidR="00D91133">
        <w:rPr>
          <w:rFonts w:cs="Arial"/>
          <w:bCs/>
          <w:szCs w:val="22"/>
        </w:rPr>
        <w:t>”</w:t>
      </w:r>
    </w:p>
    <w:p w14:paraId="5E8196F1" w14:textId="77777777" w:rsidR="007B2B33" w:rsidRDefault="007B2B33" w:rsidP="009971B3">
      <w:pPr>
        <w:tabs>
          <w:tab w:val="left" w:pos="1170"/>
        </w:tabs>
        <w:jc w:val="both"/>
        <w:rPr>
          <w:szCs w:val="22"/>
        </w:rPr>
      </w:pPr>
    </w:p>
    <w:p w14:paraId="10B69127" w14:textId="1DDD6996" w:rsidR="009971B3" w:rsidRDefault="009971B3" w:rsidP="009971B3">
      <w:pPr>
        <w:jc w:val="both"/>
      </w:pPr>
      <w:r>
        <w:t xml:space="preserve">Add the following </w:t>
      </w:r>
      <w:r w:rsidR="00F85D67">
        <w:t>Article</w:t>
      </w:r>
      <w:r>
        <w:t xml:space="preserve"> to the Standard Specifications:</w:t>
      </w:r>
    </w:p>
    <w:p w14:paraId="46EB4A54" w14:textId="77777777" w:rsidR="009971B3" w:rsidRDefault="009971B3" w:rsidP="009971B3">
      <w:pPr>
        <w:jc w:val="both"/>
      </w:pPr>
    </w:p>
    <w:p w14:paraId="75A2FB4B" w14:textId="74084264" w:rsidR="009971B3" w:rsidRDefault="00D91133" w:rsidP="00983BBA">
      <w:pPr>
        <w:tabs>
          <w:tab w:val="left" w:pos="360"/>
          <w:tab w:val="left" w:pos="1260"/>
        </w:tabs>
        <w:ind w:firstLine="270"/>
        <w:jc w:val="both"/>
        <w:rPr>
          <w:rFonts w:cs="Arial"/>
          <w:bCs/>
          <w:szCs w:val="22"/>
        </w:rPr>
      </w:pPr>
      <w:r w:rsidRPr="00983BBA">
        <w:rPr>
          <w:bCs/>
          <w:szCs w:val="22"/>
        </w:rPr>
        <w:t>“</w:t>
      </w:r>
      <w:r w:rsidR="00983BBA">
        <w:rPr>
          <w:b/>
          <w:szCs w:val="22"/>
        </w:rPr>
        <w:tab/>
      </w:r>
      <w:r w:rsidR="009971B3">
        <w:rPr>
          <w:b/>
          <w:szCs w:val="22"/>
        </w:rPr>
        <w:t>1101</w:t>
      </w:r>
      <w:r w:rsidR="009971B3" w:rsidRPr="00B72257">
        <w:rPr>
          <w:b/>
          <w:szCs w:val="22"/>
        </w:rPr>
        <w:t>.</w:t>
      </w:r>
      <w:r w:rsidR="009971B3">
        <w:rPr>
          <w:b/>
          <w:szCs w:val="22"/>
        </w:rPr>
        <w:t>21</w:t>
      </w:r>
      <w:r w:rsidR="009971B3" w:rsidRPr="00B72257">
        <w:rPr>
          <w:b/>
          <w:snapToGrid w:val="0"/>
          <w:szCs w:val="22"/>
        </w:rPr>
        <w:tab/>
      </w:r>
      <w:r w:rsidR="009971B3">
        <w:rPr>
          <w:b/>
          <w:snapToGrid w:val="0"/>
          <w:szCs w:val="22"/>
        </w:rPr>
        <w:t xml:space="preserve">HFST Application Machine.  </w:t>
      </w:r>
      <w:r w:rsidR="009971B3" w:rsidRPr="009971B3">
        <w:rPr>
          <w:rFonts w:cs="Arial"/>
          <w:bCs/>
          <w:szCs w:val="22"/>
        </w:rPr>
        <w:t>The HFST application machine shall be</w:t>
      </w:r>
      <w:r w:rsidR="009063D8">
        <w:rPr>
          <w:rFonts w:cs="Arial"/>
          <w:bCs/>
          <w:szCs w:val="22"/>
        </w:rPr>
        <w:t xml:space="preserve"> a</w:t>
      </w:r>
      <w:r w:rsidR="009971B3" w:rsidRPr="009971B3">
        <w:rPr>
          <w:rFonts w:cs="Arial"/>
          <w:bCs/>
          <w:szCs w:val="22"/>
        </w:rPr>
        <w:t xml:space="preserve"> self-propelled, fully </w:t>
      </w:r>
      <w:r w:rsidR="00187460">
        <w:rPr>
          <w:rFonts w:cs="Arial"/>
          <w:bCs/>
          <w:szCs w:val="22"/>
        </w:rPr>
        <w:t>or semi-</w:t>
      </w:r>
      <w:r w:rsidR="009971B3" w:rsidRPr="009971B3">
        <w:rPr>
          <w:rFonts w:cs="Arial"/>
          <w:bCs/>
          <w:szCs w:val="22"/>
        </w:rPr>
        <w:t xml:space="preserve">automated truck-mounted applicator machine capable of continuously </w:t>
      </w:r>
      <w:r w:rsidR="006F2BDC">
        <w:rPr>
          <w:rFonts w:cs="Arial"/>
          <w:bCs/>
          <w:szCs w:val="22"/>
        </w:rPr>
        <w:t xml:space="preserve">mixing and </w:t>
      </w:r>
      <w:r w:rsidR="009971B3" w:rsidRPr="009971B3">
        <w:rPr>
          <w:rFonts w:cs="Arial"/>
          <w:bCs/>
          <w:szCs w:val="22"/>
        </w:rPr>
        <w:t>applying resin and aggregate at a uniform thickness and rate in varying widths of up to 12</w:t>
      </w:r>
      <w:r w:rsidR="009971B3">
        <w:rPr>
          <w:rFonts w:cs="Arial"/>
          <w:bCs/>
          <w:szCs w:val="22"/>
        </w:rPr>
        <w:t> </w:t>
      </w:r>
      <w:r w:rsidR="009971B3" w:rsidRPr="009971B3">
        <w:rPr>
          <w:rFonts w:cs="Arial"/>
          <w:bCs/>
          <w:szCs w:val="22"/>
        </w:rPr>
        <w:t>ft (3.6</w:t>
      </w:r>
      <w:r w:rsidR="009971B3">
        <w:rPr>
          <w:rFonts w:cs="Arial"/>
          <w:bCs/>
          <w:szCs w:val="22"/>
        </w:rPr>
        <w:t> </w:t>
      </w:r>
      <w:r w:rsidR="009971B3" w:rsidRPr="009971B3">
        <w:rPr>
          <w:rFonts w:cs="Arial"/>
          <w:bCs/>
          <w:szCs w:val="22"/>
        </w:rPr>
        <w:t xml:space="preserve">m).  Equipment shall be calibrated according to the manufacturer’s recommendations.  The quantity of all components shall be metered, controlled, and verifiable. </w:t>
      </w:r>
    </w:p>
    <w:p w14:paraId="69B18F13" w14:textId="77777777" w:rsidR="00933632" w:rsidRPr="009971B3" w:rsidRDefault="00933632" w:rsidP="009971B3">
      <w:pPr>
        <w:tabs>
          <w:tab w:val="left" w:pos="1170"/>
        </w:tabs>
        <w:ind w:firstLine="360"/>
        <w:jc w:val="both"/>
        <w:rPr>
          <w:rFonts w:cs="Arial"/>
          <w:bCs/>
          <w:szCs w:val="22"/>
        </w:rPr>
      </w:pPr>
    </w:p>
    <w:p w14:paraId="4B8F4518" w14:textId="6DADC6E9" w:rsidR="009971B3" w:rsidRDefault="009971B3" w:rsidP="009063D8">
      <w:pPr>
        <w:tabs>
          <w:tab w:val="left" w:pos="1170"/>
        </w:tabs>
        <w:ind w:firstLine="360"/>
        <w:jc w:val="both"/>
        <w:rPr>
          <w:rFonts w:cs="Arial"/>
          <w:bCs/>
          <w:szCs w:val="22"/>
        </w:rPr>
      </w:pPr>
      <w:r w:rsidRPr="009971B3">
        <w:rPr>
          <w:rFonts w:cs="Arial"/>
          <w:bCs/>
          <w:szCs w:val="22"/>
        </w:rPr>
        <w:t xml:space="preserve">The aggregate shall be applied by </w:t>
      </w:r>
      <w:r w:rsidR="00B33D39">
        <w:rPr>
          <w:rFonts w:cs="Arial"/>
          <w:bCs/>
          <w:szCs w:val="22"/>
        </w:rPr>
        <w:t>a</w:t>
      </w:r>
      <w:r w:rsidRPr="009971B3">
        <w:rPr>
          <w:rFonts w:cs="Arial"/>
          <w:bCs/>
          <w:szCs w:val="22"/>
        </w:rPr>
        <w:t xml:space="preserve"> drop spreader capable of mechanically</w:t>
      </w:r>
      <w:r w:rsidR="006F2BDC">
        <w:rPr>
          <w:rFonts w:cs="Arial"/>
          <w:bCs/>
          <w:szCs w:val="22"/>
        </w:rPr>
        <w:t>,</w:t>
      </w:r>
      <w:r w:rsidRPr="009971B3">
        <w:rPr>
          <w:rFonts w:cs="Arial"/>
          <w:bCs/>
          <w:szCs w:val="22"/>
        </w:rPr>
        <w:t xml:space="preserve"> continuously</w:t>
      </w:r>
      <w:r w:rsidR="006F2BDC">
        <w:rPr>
          <w:rFonts w:cs="Arial"/>
          <w:bCs/>
          <w:szCs w:val="22"/>
        </w:rPr>
        <w:t>, and uniformly</w:t>
      </w:r>
      <w:r w:rsidRPr="009971B3">
        <w:rPr>
          <w:rFonts w:cs="Arial"/>
          <w:bCs/>
          <w:szCs w:val="22"/>
        </w:rPr>
        <w:t xml:space="preserve"> spreading bauxite aggregate</w:t>
      </w:r>
      <w:r w:rsidR="006F2BDC">
        <w:rPr>
          <w:rFonts w:cs="Arial"/>
          <w:bCs/>
          <w:szCs w:val="22"/>
        </w:rPr>
        <w:t>.  The aggregate spreader shall meet the requirements of the epoxy resin binder manufacturer.</w:t>
      </w:r>
      <w:r w:rsidR="002D1A5C">
        <w:rPr>
          <w:rFonts w:cs="Arial"/>
          <w:bCs/>
          <w:szCs w:val="22"/>
        </w:rPr>
        <w:t>”</w:t>
      </w:r>
    </w:p>
    <w:p w14:paraId="0B3A216D" w14:textId="77777777" w:rsidR="007B2B33" w:rsidRDefault="007B2B33" w:rsidP="009971B3">
      <w:pPr>
        <w:tabs>
          <w:tab w:val="left" w:pos="1170"/>
        </w:tabs>
        <w:jc w:val="both"/>
        <w:rPr>
          <w:szCs w:val="22"/>
        </w:rPr>
      </w:pPr>
    </w:p>
    <w:p w14:paraId="5FB65747" w14:textId="4B5FB0DB" w:rsidR="006016AC" w:rsidRDefault="006016AC" w:rsidP="006016AC">
      <w:pPr>
        <w:jc w:val="both"/>
      </w:pPr>
      <w:r>
        <w:t xml:space="preserve">Add the following </w:t>
      </w:r>
      <w:r w:rsidR="00F0732F">
        <w:t>Article</w:t>
      </w:r>
      <w:r>
        <w:t xml:space="preserve"> to the Standard Specifications:</w:t>
      </w:r>
    </w:p>
    <w:p w14:paraId="713F194E" w14:textId="77777777" w:rsidR="006016AC" w:rsidRDefault="006016AC" w:rsidP="006016AC">
      <w:pPr>
        <w:jc w:val="both"/>
      </w:pPr>
    </w:p>
    <w:p w14:paraId="1CBAAF5D" w14:textId="74208E1C" w:rsidR="006016AC" w:rsidRDefault="00D91133" w:rsidP="00661708">
      <w:pPr>
        <w:tabs>
          <w:tab w:val="left" w:pos="360"/>
          <w:tab w:val="left" w:pos="1260"/>
        </w:tabs>
        <w:ind w:firstLine="270"/>
        <w:jc w:val="both"/>
        <w:rPr>
          <w:rFonts w:cs="Arial"/>
          <w:bCs/>
          <w:szCs w:val="22"/>
        </w:rPr>
      </w:pPr>
      <w:r w:rsidRPr="00983BBA">
        <w:rPr>
          <w:bCs/>
          <w:szCs w:val="22"/>
        </w:rPr>
        <w:lastRenderedPageBreak/>
        <w:t>“</w:t>
      </w:r>
      <w:r w:rsidR="00983BBA">
        <w:rPr>
          <w:b/>
          <w:szCs w:val="22"/>
        </w:rPr>
        <w:tab/>
      </w:r>
      <w:r w:rsidR="006016AC">
        <w:rPr>
          <w:b/>
          <w:szCs w:val="22"/>
        </w:rPr>
        <w:t>1101</w:t>
      </w:r>
      <w:r w:rsidR="006016AC" w:rsidRPr="00B72257">
        <w:rPr>
          <w:b/>
          <w:szCs w:val="22"/>
        </w:rPr>
        <w:t>.</w:t>
      </w:r>
      <w:r w:rsidR="006016AC">
        <w:rPr>
          <w:b/>
          <w:szCs w:val="22"/>
        </w:rPr>
        <w:t>22</w:t>
      </w:r>
      <w:r w:rsidR="006016AC" w:rsidRPr="00B72257">
        <w:rPr>
          <w:b/>
          <w:snapToGrid w:val="0"/>
          <w:szCs w:val="22"/>
        </w:rPr>
        <w:tab/>
      </w:r>
      <w:r w:rsidR="006016AC">
        <w:rPr>
          <w:b/>
          <w:snapToGrid w:val="0"/>
          <w:szCs w:val="22"/>
        </w:rPr>
        <w:t xml:space="preserve">Regenerative Air Vacuum Sweeper.  </w:t>
      </w:r>
      <w:r w:rsidR="006016AC">
        <w:rPr>
          <w:rFonts w:cs="Arial"/>
          <w:szCs w:val="22"/>
        </w:rPr>
        <w:t>The r</w:t>
      </w:r>
      <w:r w:rsidR="006016AC" w:rsidRPr="007D0197">
        <w:rPr>
          <w:rFonts w:cs="Arial"/>
          <w:szCs w:val="22"/>
        </w:rPr>
        <w:t xml:space="preserve">egenerative </w:t>
      </w:r>
      <w:r w:rsidR="006016AC">
        <w:rPr>
          <w:rFonts w:cs="Arial"/>
          <w:szCs w:val="22"/>
        </w:rPr>
        <w:t>a</w:t>
      </w:r>
      <w:r w:rsidR="006016AC" w:rsidRPr="007D0197">
        <w:rPr>
          <w:rFonts w:cs="Arial"/>
          <w:szCs w:val="22"/>
        </w:rPr>
        <w:t xml:space="preserve">ir </w:t>
      </w:r>
      <w:r w:rsidR="006016AC">
        <w:rPr>
          <w:rFonts w:cs="Arial"/>
          <w:szCs w:val="22"/>
        </w:rPr>
        <w:t>vacuum s</w:t>
      </w:r>
      <w:r w:rsidR="006016AC" w:rsidRPr="007D0197">
        <w:rPr>
          <w:rFonts w:cs="Arial"/>
          <w:szCs w:val="22"/>
        </w:rPr>
        <w:t xml:space="preserve">weeper </w:t>
      </w:r>
      <w:r w:rsidR="006016AC">
        <w:rPr>
          <w:rFonts w:cs="Arial"/>
          <w:szCs w:val="22"/>
        </w:rPr>
        <w:t xml:space="preserve">shall be self-propelled </w:t>
      </w:r>
      <w:r w:rsidR="006016AC" w:rsidRPr="007D0197">
        <w:rPr>
          <w:rFonts w:cs="Arial"/>
          <w:szCs w:val="22"/>
        </w:rPr>
        <w:t xml:space="preserve">with power brooms capable of cleaning the existing pavement and removing loose aggregate without dislodging </w:t>
      </w:r>
      <w:r w:rsidR="006016AC" w:rsidRPr="001045EF">
        <w:rPr>
          <w:rFonts w:cs="Arial"/>
          <w:szCs w:val="22"/>
        </w:rPr>
        <w:t xml:space="preserve">the </w:t>
      </w:r>
      <w:r w:rsidR="006016AC">
        <w:rPr>
          <w:rFonts w:cs="Arial"/>
          <w:szCs w:val="22"/>
        </w:rPr>
        <w:t xml:space="preserve">bonded </w:t>
      </w:r>
      <w:r w:rsidR="006016AC" w:rsidRPr="001045EF">
        <w:rPr>
          <w:rFonts w:cs="Arial"/>
          <w:szCs w:val="22"/>
        </w:rPr>
        <w:t>aggregate.</w:t>
      </w:r>
      <w:r w:rsidR="006016AC">
        <w:rPr>
          <w:rFonts w:cs="Arial"/>
          <w:szCs w:val="22"/>
        </w:rPr>
        <w:t xml:space="preserve">  </w:t>
      </w:r>
      <w:r w:rsidR="006016AC" w:rsidRPr="00CC3945">
        <w:rPr>
          <w:rFonts w:cs="Arial"/>
          <w:szCs w:val="22"/>
        </w:rPr>
        <w:t>The regenerative air vacuum sweeper shall blast re-circulated, filtered air through a vacuum head having a minimum width of 6</w:t>
      </w:r>
      <w:r w:rsidR="00FE32B9">
        <w:rPr>
          <w:rFonts w:cs="Arial"/>
          <w:szCs w:val="22"/>
        </w:rPr>
        <w:t> </w:t>
      </w:r>
      <w:r w:rsidR="006016AC" w:rsidRPr="00CC3945">
        <w:rPr>
          <w:rFonts w:cs="Arial"/>
          <w:szCs w:val="22"/>
        </w:rPr>
        <w:t xml:space="preserve">ft </w:t>
      </w:r>
      <w:r w:rsidR="00F0732F">
        <w:rPr>
          <w:rFonts w:cs="Arial"/>
          <w:szCs w:val="22"/>
        </w:rPr>
        <w:t xml:space="preserve">(1.8 m) </w:t>
      </w:r>
      <w:r w:rsidR="006016AC" w:rsidRPr="00CC3945">
        <w:rPr>
          <w:rFonts w:cs="Arial"/>
          <w:szCs w:val="22"/>
        </w:rPr>
        <w:t>at a minimum rate o</w:t>
      </w:r>
      <w:r w:rsidR="006016AC">
        <w:rPr>
          <w:rFonts w:cs="Arial"/>
          <w:szCs w:val="22"/>
        </w:rPr>
        <w:t>f 20,000 cu</w:t>
      </w:r>
      <w:r w:rsidR="006016AC">
        <w:t> ft/min (560 cu m/min</w:t>
      </w:r>
      <w:r w:rsidR="00282936">
        <w:t>)</w:t>
      </w:r>
      <w:r w:rsidR="006016AC">
        <w:rPr>
          <w:rFonts w:cs="Arial"/>
          <w:szCs w:val="22"/>
        </w:rPr>
        <w:t>.</w:t>
      </w:r>
      <w:r w:rsidR="006016AC" w:rsidRPr="001045EF">
        <w:rPr>
          <w:rFonts w:cs="Arial"/>
          <w:szCs w:val="22"/>
        </w:rPr>
        <w:t xml:space="preserve">  The </w:t>
      </w:r>
      <w:r w:rsidR="006016AC">
        <w:rPr>
          <w:rFonts w:cs="Arial"/>
          <w:szCs w:val="22"/>
        </w:rPr>
        <w:t>regenerative air vacuum sweeper</w:t>
      </w:r>
      <w:r w:rsidR="006016AC" w:rsidRPr="001045EF">
        <w:rPr>
          <w:rFonts w:cs="Arial"/>
          <w:szCs w:val="22"/>
        </w:rPr>
        <w:t xml:space="preserve"> </w:t>
      </w:r>
      <w:r w:rsidR="006016AC">
        <w:rPr>
          <w:rFonts w:cs="Arial"/>
          <w:szCs w:val="22"/>
        </w:rPr>
        <w:t>shall</w:t>
      </w:r>
      <w:r w:rsidR="006016AC" w:rsidRPr="001045EF">
        <w:rPr>
          <w:rFonts w:cs="Arial"/>
          <w:szCs w:val="22"/>
        </w:rPr>
        <w:t xml:space="preserve"> be capable of recycling loose aggregate into clean, uncontaminated</w:t>
      </w:r>
      <w:r w:rsidR="006016AC">
        <w:rPr>
          <w:rFonts w:cs="Arial"/>
          <w:szCs w:val="22"/>
        </w:rPr>
        <w:t>,</w:t>
      </w:r>
      <w:r w:rsidR="006016AC" w:rsidRPr="001045EF">
        <w:rPr>
          <w:rFonts w:cs="Arial"/>
          <w:szCs w:val="22"/>
        </w:rPr>
        <w:t xml:space="preserve"> and dry aggregate.  The</w:t>
      </w:r>
      <w:r w:rsidR="006016AC">
        <w:rPr>
          <w:rFonts w:cs="Arial"/>
          <w:szCs w:val="22"/>
        </w:rPr>
        <w:t xml:space="preserve"> regenerative air vacuum sweeper</w:t>
      </w:r>
      <w:r w:rsidR="006016AC" w:rsidRPr="001045EF">
        <w:rPr>
          <w:rFonts w:cs="Arial"/>
          <w:szCs w:val="22"/>
        </w:rPr>
        <w:t xml:space="preserve"> </w:t>
      </w:r>
      <w:r w:rsidR="006016AC">
        <w:rPr>
          <w:rFonts w:cs="Arial"/>
          <w:szCs w:val="22"/>
        </w:rPr>
        <w:t>shall</w:t>
      </w:r>
      <w:r w:rsidR="006016AC" w:rsidRPr="001045EF">
        <w:rPr>
          <w:rFonts w:cs="Arial"/>
          <w:szCs w:val="22"/>
        </w:rPr>
        <w:t xml:space="preserve"> be capable of being used without water for dust suppression to ensure a dry surface will be maintained.</w:t>
      </w:r>
      <w:r>
        <w:rPr>
          <w:rFonts w:cs="Arial"/>
          <w:bCs/>
          <w:szCs w:val="22"/>
        </w:rPr>
        <w:t>”</w:t>
      </w:r>
    </w:p>
    <w:p w14:paraId="66168E89" w14:textId="77777777" w:rsidR="009971B3" w:rsidRDefault="009971B3" w:rsidP="009971B3">
      <w:pPr>
        <w:tabs>
          <w:tab w:val="left" w:pos="1170"/>
        </w:tabs>
        <w:jc w:val="both"/>
        <w:rPr>
          <w:szCs w:val="22"/>
        </w:rPr>
      </w:pPr>
    </w:p>
    <w:p w14:paraId="68827A00" w14:textId="77777777" w:rsidR="00B81C7F" w:rsidRPr="00E61D54" w:rsidRDefault="00B81C7F" w:rsidP="00250CA3">
      <w:pPr>
        <w:jc w:val="both"/>
        <w:rPr>
          <w:szCs w:val="22"/>
        </w:rPr>
      </w:pPr>
    </w:p>
    <w:p w14:paraId="708F447D" w14:textId="5BAB020F" w:rsidR="00B81C7F" w:rsidRPr="00E61D54" w:rsidRDefault="00B81C7F" w:rsidP="00250CA3">
      <w:pPr>
        <w:jc w:val="both"/>
        <w:rPr>
          <w:szCs w:val="22"/>
        </w:rPr>
      </w:pPr>
      <w:r w:rsidRPr="00E61D54">
        <w:rPr>
          <w:szCs w:val="22"/>
        </w:rPr>
        <w:t>80</w:t>
      </w:r>
      <w:r w:rsidR="00203D30">
        <w:rPr>
          <w:szCs w:val="22"/>
        </w:rPr>
        <w:t>472</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C8C2" w14:textId="77777777" w:rsidR="00F269D9" w:rsidRDefault="00F269D9">
      <w:r>
        <w:separator/>
      </w:r>
    </w:p>
  </w:endnote>
  <w:endnote w:type="continuationSeparator" w:id="0">
    <w:p w14:paraId="1BD391BB" w14:textId="77777777" w:rsidR="00F269D9" w:rsidRDefault="00F2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CB60" w14:textId="77777777" w:rsidR="00F269D9" w:rsidRDefault="00F269D9">
      <w:r>
        <w:separator/>
      </w:r>
    </w:p>
  </w:footnote>
  <w:footnote w:type="continuationSeparator" w:id="0">
    <w:p w14:paraId="61E0CBBB" w14:textId="77777777" w:rsidR="00F269D9" w:rsidRDefault="00F26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630A4C"/>
    <w:multiLevelType w:val="hybridMultilevel"/>
    <w:tmpl w:val="7368B99C"/>
    <w:lvl w:ilvl="0" w:tplc="55C62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3E71B1"/>
    <w:multiLevelType w:val="hybridMultilevel"/>
    <w:tmpl w:val="B2B2F1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00212">
    <w:abstractNumId w:val="0"/>
  </w:num>
  <w:num w:numId="2" w16cid:durableId="318315505">
    <w:abstractNumId w:val="1"/>
  </w:num>
  <w:num w:numId="3" w16cid:durableId="131753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4FDE"/>
    <w:rsid w:val="00006976"/>
    <w:rsid w:val="00006B74"/>
    <w:rsid w:val="00007D66"/>
    <w:rsid w:val="00011902"/>
    <w:rsid w:val="00011D00"/>
    <w:rsid w:val="0001361D"/>
    <w:rsid w:val="00014B01"/>
    <w:rsid w:val="00022791"/>
    <w:rsid w:val="000246FB"/>
    <w:rsid w:val="000251E0"/>
    <w:rsid w:val="00040575"/>
    <w:rsid w:val="00041571"/>
    <w:rsid w:val="0004779D"/>
    <w:rsid w:val="000502A2"/>
    <w:rsid w:val="00054106"/>
    <w:rsid w:val="00055F5B"/>
    <w:rsid w:val="0005665D"/>
    <w:rsid w:val="00060217"/>
    <w:rsid w:val="00064E69"/>
    <w:rsid w:val="0007271A"/>
    <w:rsid w:val="00073324"/>
    <w:rsid w:val="00082E26"/>
    <w:rsid w:val="00083903"/>
    <w:rsid w:val="00084DC0"/>
    <w:rsid w:val="00090064"/>
    <w:rsid w:val="00092BFC"/>
    <w:rsid w:val="0009442E"/>
    <w:rsid w:val="00096072"/>
    <w:rsid w:val="00096C74"/>
    <w:rsid w:val="000A0EE2"/>
    <w:rsid w:val="000A4466"/>
    <w:rsid w:val="000A6088"/>
    <w:rsid w:val="000B1AB4"/>
    <w:rsid w:val="000B6FAB"/>
    <w:rsid w:val="000C3430"/>
    <w:rsid w:val="000C5215"/>
    <w:rsid w:val="000C7336"/>
    <w:rsid w:val="000C76FF"/>
    <w:rsid w:val="000D1C87"/>
    <w:rsid w:val="000D5322"/>
    <w:rsid w:val="000D7C7B"/>
    <w:rsid w:val="000D7FE9"/>
    <w:rsid w:val="000E27D6"/>
    <w:rsid w:val="000E4969"/>
    <w:rsid w:val="000E58DE"/>
    <w:rsid w:val="000E677D"/>
    <w:rsid w:val="000F71D9"/>
    <w:rsid w:val="001000FE"/>
    <w:rsid w:val="00101328"/>
    <w:rsid w:val="00103B67"/>
    <w:rsid w:val="0011115C"/>
    <w:rsid w:val="00111CA2"/>
    <w:rsid w:val="0011316A"/>
    <w:rsid w:val="00115639"/>
    <w:rsid w:val="001178C3"/>
    <w:rsid w:val="00122C42"/>
    <w:rsid w:val="001249DD"/>
    <w:rsid w:val="00130775"/>
    <w:rsid w:val="001311C4"/>
    <w:rsid w:val="0013203E"/>
    <w:rsid w:val="0014060D"/>
    <w:rsid w:val="001449A2"/>
    <w:rsid w:val="00151015"/>
    <w:rsid w:val="00152384"/>
    <w:rsid w:val="00153A74"/>
    <w:rsid w:val="001549CC"/>
    <w:rsid w:val="00165F0D"/>
    <w:rsid w:val="00166EAE"/>
    <w:rsid w:val="00172E58"/>
    <w:rsid w:val="00173186"/>
    <w:rsid w:val="0017524B"/>
    <w:rsid w:val="00177F50"/>
    <w:rsid w:val="001839C1"/>
    <w:rsid w:val="001858BD"/>
    <w:rsid w:val="00187460"/>
    <w:rsid w:val="00191FE3"/>
    <w:rsid w:val="00192FCF"/>
    <w:rsid w:val="001A5F30"/>
    <w:rsid w:val="001A6205"/>
    <w:rsid w:val="001A6FB0"/>
    <w:rsid w:val="001A7CF3"/>
    <w:rsid w:val="001B6516"/>
    <w:rsid w:val="001B76F1"/>
    <w:rsid w:val="001C177C"/>
    <w:rsid w:val="001C513D"/>
    <w:rsid w:val="001C7A29"/>
    <w:rsid w:val="001D09A2"/>
    <w:rsid w:val="001D0DE4"/>
    <w:rsid w:val="001D229C"/>
    <w:rsid w:val="001D6FC8"/>
    <w:rsid w:val="001E0BDF"/>
    <w:rsid w:val="001E617D"/>
    <w:rsid w:val="001E6CCA"/>
    <w:rsid w:val="001F5D58"/>
    <w:rsid w:val="001F5E16"/>
    <w:rsid w:val="001F5E84"/>
    <w:rsid w:val="001F655C"/>
    <w:rsid w:val="00201A0D"/>
    <w:rsid w:val="002023B6"/>
    <w:rsid w:val="00203D30"/>
    <w:rsid w:val="00204208"/>
    <w:rsid w:val="002066CE"/>
    <w:rsid w:val="00210909"/>
    <w:rsid w:val="00211FD0"/>
    <w:rsid w:val="0021647A"/>
    <w:rsid w:val="002206ED"/>
    <w:rsid w:val="0022141B"/>
    <w:rsid w:val="002218B5"/>
    <w:rsid w:val="00222889"/>
    <w:rsid w:val="002252E7"/>
    <w:rsid w:val="002254F7"/>
    <w:rsid w:val="002258B7"/>
    <w:rsid w:val="00226EAA"/>
    <w:rsid w:val="00232E7F"/>
    <w:rsid w:val="00240778"/>
    <w:rsid w:val="00245AB6"/>
    <w:rsid w:val="00247E2D"/>
    <w:rsid w:val="00250842"/>
    <w:rsid w:val="00250CA3"/>
    <w:rsid w:val="00252A11"/>
    <w:rsid w:val="00252E71"/>
    <w:rsid w:val="00254AE7"/>
    <w:rsid w:val="00261480"/>
    <w:rsid w:val="00264CFA"/>
    <w:rsid w:val="002652BC"/>
    <w:rsid w:val="00282936"/>
    <w:rsid w:val="002839F7"/>
    <w:rsid w:val="00292C64"/>
    <w:rsid w:val="00294238"/>
    <w:rsid w:val="00294482"/>
    <w:rsid w:val="00294FD3"/>
    <w:rsid w:val="002A2DBB"/>
    <w:rsid w:val="002A30A1"/>
    <w:rsid w:val="002A3CCA"/>
    <w:rsid w:val="002B5A7C"/>
    <w:rsid w:val="002B6981"/>
    <w:rsid w:val="002C1E05"/>
    <w:rsid w:val="002D1A5C"/>
    <w:rsid w:val="002E72C5"/>
    <w:rsid w:val="002F21A8"/>
    <w:rsid w:val="0030335A"/>
    <w:rsid w:val="00303903"/>
    <w:rsid w:val="00305DAD"/>
    <w:rsid w:val="00311834"/>
    <w:rsid w:val="0031707C"/>
    <w:rsid w:val="00323094"/>
    <w:rsid w:val="00323C2F"/>
    <w:rsid w:val="0032638F"/>
    <w:rsid w:val="00332AF0"/>
    <w:rsid w:val="0033778D"/>
    <w:rsid w:val="0034054F"/>
    <w:rsid w:val="00341DF4"/>
    <w:rsid w:val="00345F4C"/>
    <w:rsid w:val="00346140"/>
    <w:rsid w:val="00346E34"/>
    <w:rsid w:val="00346F26"/>
    <w:rsid w:val="00356427"/>
    <w:rsid w:val="003568B0"/>
    <w:rsid w:val="003577B1"/>
    <w:rsid w:val="00363693"/>
    <w:rsid w:val="003647F7"/>
    <w:rsid w:val="0037328A"/>
    <w:rsid w:val="00376CF5"/>
    <w:rsid w:val="00377265"/>
    <w:rsid w:val="0038110B"/>
    <w:rsid w:val="003816E0"/>
    <w:rsid w:val="003823CB"/>
    <w:rsid w:val="003838F2"/>
    <w:rsid w:val="00385BCC"/>
    <w:rsid w:val="00386555"/>
    <w:rsid w:val="00391E57"/>
    <w:rsid w:val="00392761"/>
    <w:rsid w:val="003A6BD6"/>
    <w:rsid w:val="003B1628"/>
    <w:rsid w:val="003B334F"/>
    <w:rsid w:val="003C43E3"/>
    <w:rsid w:val="003C4E87"/>
    <w:rsid w:val="003C61EA"/>
    <w:rsid w:val="003C6761"/>
    <w:rsid w:val="003D1E68"/>
    <w:rsid w:val="003D781C"/>
    <w:rsid w:val="003E2FC5"/>
    <w:rsid w:val="003E432A"/>
    <w:rsid w:val="003E686E"/>
    <w:rsid w:val="003F1094"/>
    <w:rsid w:val="003F5559"/>
    <w:rsid w:val="003F779C"/>
    <w:rsid w:val="003F7C08"/>
    <w:rsid w:val="0040323E"/>
    <w:rsid w:val="004039E3"/>
    <w:rsid w:val="004125D5"/>
    <w:rsid w:val="0041532D"/>
    <w:rsid w:val="00422918"/>
    <w:rsid w:val="0042310E"/>
    <w:rsid w:val="004231A0"/>
    <w:rsid w:val="00423984"/>
    <w:rsid w:val="004255AB"/>
    <w:rsid w:val="00426EC8"/>
    <w:rsid w:val="00431E26"/>
    <w:rsid w:val="004342E6"/>
    <w:rsid w:val="00435F32"/>
    <w:rsid w:val="00436B80"/>
    <w:rsid w:val="00456355"/>
    <w:rsid w:val="00461413"/>
    <w:rsid w:val="00464B00"/>
    <w:rsid w:val="00465D07"/>
    <w:rsid w:val="004666B3"/>
    <w:rsid w:val="00472240"/>
    <w:rsid w:val="00473462"/>
    <w:rsid w:val="00480812"/>
    <w:rsid w:val="00483112"/>
    <w:rsid w:val="00485E6D"/>
    <w:rsid w:val="004860D5"/>
    <w:rsid w:val="00486B81"/>
    <w:rsid w:val="004A2D2A"/>
    <w:rsid w:val="004A5D07"/>
    <w:rsid w:val="004B18C5"/>
    <w:rsid w:val="004B649C"/>
    <w:rsid w:val="004C67A4"/>
    <w:rsid w:val="004C78B6"/>
    <w:rsid w:val="004E0D63"/>
    <w:rsid w:val="004E6E29"/>
    <w:rsid w:val="004F6A5D"/>
    <w:rsid w:val="00510441"/>
    <w:rsid w:val="00510798"/>
    <w:rsid w:val="00511691"/>
    <w:rsid w:val="0051284A"/>
    <w:rsid w:val="00514BE1"/>
    <w:rsid w:val="00514CDD"/>
    <w:rsid w:val="00515F73"/>
    <w:rsid w:val="0052236F"/>
    <w:rsid w:val="00524BF1"/>
    <w:rsid w:val="005306B0"/>
    <w:rsid w:val="00530FD4"/>
    <w:rsid w:val="00532E3C"/>
    <w:rsid w:val="00533013"/>
    <w:rsid w:val="00534C75"/>
    <w:rsid w:val="005378E7"/>
    <w:rsid w:val="0054684A"/>
    <w:rsid w:val="00553937"/>
    <w:rsid w:val="00554687"/>
    <w:rsid w:val="00555C21"/>
    <w:rsid w:val="005612C1"/>
    <w:rsid w:val="00573A0F"/>
    <w:rsid w:val="00574323"/>
    <w:rsid w:val="00577AAB"/>
    <w:rsid w:val="00580BCE"/>
    <w:rsid w:val="00591246"/>
    <w:rsid w:val="00594DFA"/>
    <w:rsid w:val="005A01D5"/>
    <w:rsid w:val="005A091C"/>
    <w:rsid w:val="005A3B54"/>
    <w:rsid w:val="005A44F7"/>
    <w:rsid w:val="005A6FE0"/>
    <w:rsid w:val="005B502A"/>
    <w:rsid w:val="005C52B3"/>
    <w:rsid w:val="005D1A09"/>
    <w:rsid w:val="005D484B"/>
    <w:rsid w:val="005D5DD4"/>
    <w:rsid w:val="005E07DB"/>
    <w:rsid w:val="005E1B74"/>
    <w:rsid w:val="005E23D1"/>
    <w:rsid w:val="005E315F"/>
    <w:rsid w:val="005E43B0"/>
    <w:rsid w:val="005E55AD"/>
    <w:rsid w:val="005F0374"/>
    <w:rsid w:val="00600008"/>
    <w:rsid w:val="00600AC2"/>
    <w:rsid w:val="006016AC"/>
    <w:rsid w:val="00602E91"/>
    <w:rsid w:val="00603332"/>
    <w:rsid w:val="0061019A"/>
    <w:rsid w:val="00611B72"/>
    <w:rsid w:val="006128FA"/>
    <w:rsid w:val="006134A0"/>
    <w:rsid w:val="00622ADA"/>
    <w:rsid w:val="0062425A"/>
    <w:rsid w:val="00625CEF"/>
    <w:rsid w:val="006324A0"/>
    <w:rsid w:val="006333C3"/>
    <w:rsid w:val="00640ED2"/>
    <w:rsid w:val="0065471D"/>
    <w:rsid w:val="00654D17"/>
    <w:rsid w:val="00654EDC"/>
    <w:rsid w:val="0065543A"/>
    <w:rsid w:val="006555C7"/>
    <w:rsid w:val="00661708"/>
    <w:rsid w:val="0066610B"/>
    <w:rsid w:val="00674479"/>
    <w:rsid w:val="00682EDD"/>
    <w:rsid w:val="00686C55"/>
    <w:rsid w:val="006A0769"/>
    <w:rsid w:val="006A1369"/>
    <w:rsid w:val="006A2983"/>
    <w:rsid w:val="006B2AEC"/>
    <w:rsid w:val="006C67C3"/>
    <w:rsid w:val="006D2520"/>
    <w:rsid w:val="006D3ADC"/>
    <w:rsid w:val="006E3CBB"/>
    <w:rsid w:val="006E4F50"/>
    <w:rsid w:val="006E60F7"/>
    <w:rsid w:val="006F2BDC"/>
    <w:rsid w:val="006F699F"/>
    <w:rsid w:val="006F6E8D"/>
    <w:rsid w:val="00701C68"/>
    <w:rsid w:val="007069EA"/>
    <w:rsid w:val="007107A4"/>
    <w:rsid w:val="0071124E"/>
    <w:rsid w:val="007136D0"/>
    <w:rsid w:val="00721634"/>
    <w:rsid w:val="00724996"/>
    <w:rsid w:val="00727820"/>
    <w:rsid w:val="00727F5E"/>
    <w:rsid w:val="00734A82"/>
    <w:rsid w:val="00735593"/>
    <w:rsid w:val="00740ABD"/>
    <w:rsid w:val="00741E02"/>
    <w:rsid w:val="007445AF"/>
    <w:rsid w:val="00754661"/>
    <w:rsid w:val="007573F2"/>
    <w:rsid w:val="00760FCF"/>
    <w:rsid w:val="0076725E"/>
    <w:rsid w:val="0077124C"/>
    <w:rsid w:val="007713FF"/>
    <w:rsid w:val="00772A0C"/>
    <w:rsid w:val="00772FCC"/>
    <w:rsid w:val="007808E6"/>
    <w:rsid w:val="00784005"/>
    <w:rsid w:val="00784D1B"/>
    <w:rsid w:val="0078574E"/>
    <w:rsid w:val="00791B52"/>
    <w:rsid w:val="007927A7"/>
    <w:rsid w:val="00793610"/>
    <w:rsid w:val="00795E61"/>
    <w:rsid w:val="007963CC"/>
    <w:rsid w:val="00797974"/>
    <w:rsid w:val="00797C5A"/>
    <w:rsid w:val="00797F5D"/>
    <w:rsid w:val="007A01F0"/>
    <w:rsid w:val="007A2779"/>
    <w:rsid w:val="007A2DC3"/>
    <w:rsid w:val="007A7138"/>
    <w:rsid w:val="007A7A92"/>
    <w:rsid w:val="007B241D"/>
    <w:rsid w:val="007B2B33"/>
    <w:rsid w:val="007B4B7D"/>
    <w:rsid w:val="007B65E2"/>
    <w:rsid w:val="007C1B78"/>
    <w:rsid w:val="007C4F0D"/>
    <w:rsid w:val="007C55D9"/>
    <w:rsid w:val="007C770A"/>
    <w:rsid w:val="007D082E"/>
    <w:rsid w:val="007D0E34"/>
    <w:rsid w:val="007D152E"/>
    <w:rsid w:val="007D2E23"/>
    <w:rsid w:val="007D4C89"/>
    <w:rsid w:val="007D7268"/>
    <w:rsid w:val="007E0D33"/>
    <w:rsid w:val="007E2B56"/>
    <w:rsid w:val="007E36BE"/>
    <w:rsid w:val="007E4326"/>
    <w:rsid w:val="007E5F69"/>
    <w:rsid w:val="007E6DFC"/>
    <w:rsid w:val="007F01BE"/>
    <w:rsid w:val="007F130D"/>
    <w:rsid w:val="007F1914"/>
    <w:rsid w:val="007F277B"/>
    <w:rsid w:val="007F6A11"/>
    <w:rsid w:val="007F785D"/>
    <w:rsid w:val="008014E0"/>
    <w:rsid w:val="00802B4B"/>
    <w:rsid w:val="00803BE4"/>
    <w:rsid w:val="00804989"/>
    <w:rsid w:val="00804B8B"/>
    <w:rsid w:val="00810A59"/>
    <w:rsid w:val="0081153A"/>
    <w:rsid w:val="008171D0"/>
    <w:rsid w:val="008206C2"/>
    <w:rsid w:val="00820EED"/>
    <w:rsid w:val="008227DF"/>
    <w:rsid w:val="00822BFF"/>
    <w:rsid w:val="00823464"/>
    <w:rsid w:val="00823B01"/>
    <w:rsid w:val="00824AFA"/>
    <w:rsid w:val="008262D0"/>
    <w:rsid w:val="00830111"/>
    <w:rsid w:val="00830277"/>
    <w:rsid w:val="008314B6"/>
    <w:rsid w:val="0083253A"/>
    <w:rsid w:val="00833DB1"/>
    <w:rsid w:val="008354DE"/>
    <w:rsid w:val="00851BD7"/>
    <w:rsid w:val="00860587"/>
    <w:rsid w:val="00864947"/>
    <w:rsid w:val="00873763"/>
    <w:rsid w:val="00876958"/>
    <w:rsid w:val="008779D3"/>
    <w:rsid w:val="0088654F"/>
    <w:rsid w:val="00892832"/>
    <w:rsid w:val="00893365"/>
    <w:rsid w:val="008A379A"/>
    <w:rsid w:val="008A5027"/>
    <w:rsid w:val="008A6D60"/>
    <w:rsid w:val="008B02D8"/>
    <w:rsid w:val="008B4D08"/>
    <w:rsid w:val="008C38E6"/>
    <w:rsid w:val="008D6FE2"/>
    <w:rsid w:val="008E6141"/>
    <w:rsid w:val="008E61B6"/>
    <w:rsid w:val="008F21EE"/>
    <w:rsid w:val="008F4469"/>
    <w:rsid w:val="008F4E63"/>
    <w:rsid w:val="008F6289"/>
    <w:rsid w:val="00904B9B"/>
    <w:rsid w:val="009063D8"/>
    <w:rsid w:val="00912BDD"/>
    <w:rsid w:val="00916F93"/>
    <w:rsid w:val="0092256E"/>
    <w:rsid w:val="009225C3"/>
    <w:rsid w:val="009225D0"/>
    <w:rsid w:val="00923214"/>
    <w:rsid w:val="00933632"/>
    <w:rsid w:val="009404FF"/>
    <w:rsid w:val="00942C13"/>
    <w:rsid w:val="009449F5"/>
    <w:rsid w:val="00945EC3"/>
    <w:rsid w:val="00951E65"/>
    <w:rsid w:val="0095259B"/>
    <w:rsid w:val="0095686B"/>
    <w:rsid w:val="00957FB3"/>
    <w:rsid w:val="009641B0"/>
    <w:rsid w:val="00976A4F"/>
    <w:rsid w:val="00983BBA"/>
    <w:rsid w:val="00992409"/>
    <w:rsid w:val="00994618"/>
    <w:rsid w:val="009971B3"/>
    <w:rsid w:val="009971EC"/>
    <w:rsid w:val="009A23B9"/>
    <w:rsid w:val="009A258F"/>
    <w:rsid w:val="009A489D"/>
    <w:rsid w:val="009A52C9"/>
    <w:rsid w:val="009B0C77"/>
    <w:rsid w:val="009C086E"/>
    <w:rsid w:val="009C4CF3"/>
    <w:rsid w:val="009C5CD4"/>
    <w:rsid w:val="009D0D13"/>
    <w:rsid w:val="009D2401"/>
    <w:rsid w:val="009D615B"/>
    <w:rsid w:val="009D62D6"/>
    <w:rsid w:val="009D6BF3"/>
    <w:rsid w:val="009E184D"/>
    <w:rsid w:val="009E42F7"/>
    <w:rsid w:val="009E551D"/>
    <w:rsid w:val="009F16C4"/>
    <w:rsid w:val="009F58FF"/>
    <w:rsid w:val="009F5CF7"/>
    <w:rsid w:val="00A04D23"/>
    <w:rsid w:val="00A05E3B"/>
    <w:rsid w:val="00A11691"/>
    <w:rsid w:val="00A11982"/>
    <w:rsid w:val="00A13E47"/>
    <w:rsid w:val="00A148D8"/>
    <w:rsid w:val="00A20783"/>
    <w:rsid w:val="00A235DD"/>
    <w:rsid w:val="00A25128"/>
    <w:rsid w:val="00A30454"/>
    <w:rsid w:val="00A305DB"/>
    <w:rsid w:val="00A32FBB"/>
    <w:rsid w:val="00A35254"/>
    <w:rsid w:val="00A360AD"/>
    <w:rsid w:val="00A42569"/>
    <w:rsid w:val="00A509C7"/>
    <w:rsid w:val="00A529AC"/>
    <w:rsid w:val="00A55AB4"/>
    <w:rsid w:val="00A6249D"/>
    <w:rsid w:val="00A62757"/>
    <w:rsid w:val="00A64A98"/>
    <w:rsid w:val="00A656AE"/>
    <w:rsid w:val="00A65985"/>
    <w:rsid w:val="00A66489"/>
    <w:rsid w:val="00A81A4A"/>
    <w:rsid w:val="00A82F02"/>
    <w:rsid w:val="00A8316C"/>
    <w:rsid w:val="00A91CE3"/>
    <w:rsid w:val="00A93DBF"/>
    <w:rsid w:val="00A9658A"/>
    <w:rsid w:val="00AA0489"/>
    <w:rsid w:val="00AA6A0E"/>
    <w:rsid w:val="00AA6B58"/>
    <w:rsid w:val="00AA6D3C"/>
    <w:rsid w:val="00AC042B"/>
    <w:rsid w:val="00AC44E5"/>
    <w:rsid w:val="00AC5F32"/>
    <w:rsid w:val="00AD39BF"/>
    <w:rsid w:val="00AD5CA6"/>
    <w:rsid w:val="00AD6033"/>
    <w:rsid w:val="00AD6C94"/>
    <w:rsid w:val="00AE4CE8"/>
    <w:rsid w:val="00AF2C09"/>
    <w:rsid w:val="00AF525F"/>
    <w:rsid w:val="00B00E97"/>
    <w:rsid w:val="00B04855"/>
    <w:rsid w:val="00B0599E"/>
    <w:rsid w:val="00B07A58"/>
    <w:rsid w:val="00B12C11"/>
    <w:rsid w:val="00B1526F"/>
    <w:rsid w:val="00B232B7"/>
    <w:rsid w:val="00B23CC4"/>
    <w:rsid w:val="00B25DE2"/>
    <w:rsid w:val="00B33D39"/>
    <w:rsid w:val="00B4093F"/>
    <w:rsid w:val="00B414FD"/>
    <w:rsid w:val="00B426E3"/>
    <w:rsid w:val="00B46512"/>
    <w:rsid w:val="00B51B4A"/>
    <w:rsid w:val="00B53C9C"/>
    <w:rsid w:val="00B61E65"/>
    <w:rsid w:val="00B647CA"/>
    <w:rsid w:val="00B72257"/>
    <w:rsid w:val="00B73381"/>
    <w:rsid w:val="00B75F40"/>
    <w:rsid w:val="00B76FC9"/>
    <w:rsid w:val="00B77DD2"/>
    <w:rsid w:val="00B81C7F"/>
    <w:rsid w:val="00B8210B"/>
    <w:rsid w:val="00B83ED8"/>
    <w:rsid w:val="00B85293"/>
    <w:rsid w:val="00B9073E"/>
    <w:rsid w:val="00B93187"/>
    <w:rsid w:val="00B94150"/>
    <w:rsid w:val="00B951B1"/>
    <w:rsid w:val="00B97426"/>
    <w:rsid w:val="00BA6CC0"/>
    <w:rsid w:val="00BA6D45"/>
    <w:rsid w:val="00BA7831"/>
    <w:rsid w:val="00BB60AD"/>
    <w:rsid w:val="00BB7F21"/>
    <w:rsid w:val="00BC1B78"/>
    <w:rsid w:val="00BC2A9B"/>
    <w:rsid w:val="00BC5CB0"/>
    <w:rsid w:val="00BC7DB1"/>
    <w:rsid w:val="00BD2B17"/>
    <w:rsid w:val="00BD6193"/>
    <w:rsid w:val="00BD6590"/>
    <w:rsid w:val="00BE4D75"/>
    <w:rsid w:val="00BF10F9"/>
    <w:rsid w:val="00BF1F54"/>
    <w:rsid w:val="00BF6832"/>
    <w:rsid w:val="00BF7410"/>
    <w:rsid w:val="00C04FB4"/>
    <w:rsid w:val="00C062B7"/>
    <w:rsid w:val="00C063E0"/>
    <w:rsid w:val="00C1080C"/>
    <w:rsid w:val="00C12D9C"/>
    <w:rsid w:val="00C16CAB"/>
    <w:rsid w:val="00C16F05"/>
    <w:rsid w:val="00C17A9D"/>
    <w:rsid w:val="00C22030"/>
    <w:rsid w:val="00C23206"/>
    <w:rsid w:val="00C23EBB"/>
    <w:rsid w:val="00C25E56"/>
    <w:rsid w:val="00C26E1C"/>
    <w:rsid w:val="00C30CFE"/>
    <w:rsid w:val="00C346A2"/>
    <w:rsid w:val="00C36F27"/>
    <w:rsid w:val="00C40577"/>
    <w:rsid w:val="00C422D9"/>
    <w:rsid w:val="00C45DF7"/>
    <w:rsid w:val="00C46842"/>
    <w:rsid w:val="00C4777B"/>
    <w:rsid w:val="00C5008A"/>
    <w:rsid w:val="00C51DDA"/>
    <w:rsid w:val="00C55E54"/>
    <w:rsid w:val="00C561A4"/>
    <w:rsid w:val="00C632D6"/>
    <w:rsid w:val="00C638A4"/>
    <w:rsid w:val="00C65CA5"/>
    <w:rsid w:val="00C6762A"/>
    <w:rsid w:val="00C72DAD"/>
    <w:rsid w:val="00C800AD"/>
    <w:rsid w:val="00C9289F"/>
    <w:rsid w:val="00C92ED4"/>
    <w:rsid w:val="00C9486E"/>
    <w:rsid w:val="00C96839"/>
    <w:rsid w:val="00CA14FB"/>
    <w:rsid w:val="00CA440E"/>
    <w:rsid w:val="00CB385E"/>
    <w:rsid w:val="00CB5BF0"/>
    <w:rsid w:val="00CC6B04"/>
    <w:rsid w:val="00CD375D"/>
    <w:rsid w:val="00CD455A"/>
    <w:rsid w:val="00CD5482"/>
    <w:rsid w:val="00CD5858"/>
    <w:rsid w:val="00CE0C8C"/>
    <w:rsid w:val="00CE101E"/>
    <w:rsid w:val="00CE1D9F"/>
    <w:rsid w:val="00CE2740"/>
    <w:rsid w:val="00CE3708"/>
    <w:rsid w:val="00CF6AA2"/>
    <w:rsid w:val="00CF72F3"/>
    <w:rsid w:val="00D06328"/>
    <w:rsid w:val="00D16C7D"/>
    <w:rsid w:val="00D17240"/>
    <w:rsid w:val="00D17C30"/>
    <w:rsid w:val="00D20703"/>
    <w:rsid w:val="00D226C3"/>
    <w:rsid w:val="00D27328"/>
    <w:rsid w:val="00D27424"/>
    <w:rsid w:val="00D27677"/>
    <w:rsid w:val="00D30B5C"/>
    <w:rsid w:val="00D42BF7"/>
    <w:rsid w:val="00D47248"/>
    <w:rsid w:val="00D50CA8"/>
    <w:rsid w:val="00D53B86"/>
    <w:rsid w:val="00D53FA0"/>
    <w:rsid w:val="00D54048"/>
    <w:rsid w:val="00D56889"/>
    <w:rsid w:val="00D629CC"/>
    <w:rsid w:val="00D63363"/>
    <w:rsid w:val="00D66723"/>
    <w:rsid w:val="00D67478"/>
    <w:rsid w:val="00D71123"/>
    <w:rsid w:val="00D734BA"/>
    <w:rsid w:val="00D77E56"/>
    <w:rsid w:val="00D80FB0"/>
    <w:rsid w:val="00D832AF"/>
    <w:rsid w:val="00D8467E"/>
    <w:rsid w:val="00D84700"/>
    <w:rsid w:val="00D84FAC"/>
    <w:rsid w:val="00D85D6D"/>
    <w:rsid w:val="00D91133"/>
    <w:rsid w:val="00D92B83"/>
    <w:rsid w:val="00DA5149"/>
    <w:rsid w:val="00DA792A"/>
    <w:rsid w:val="00DB2048"/>
    <w:rsid w:val="00DB5506"/>
    <w:rsid w:val="00DB5F8B"/>
    <w:rsid w:val="00DB74DE"/>
    <w:rsid w:val="00DC3AC3"/>
    <w:rsid w:val="00DC5520"/>
    <w:rsid w:val="00DC7522"/>
    <w:rsid w:val="00DD5B7A"/>
    <w:rsid w:val="00DD7410"/>
    <w:rsid w:val="00DE2A53"/>
    <w:rsid w:val="00DE4372"/>
    <w:rsid w:val="00DE55D1"/>
    <w:rsid w:val="00DE5E23"/>
    <w:rsid w:val="00DF15BD"/>
    <w:rsid w:val="00DF1CBE"/>
    <w:rsid w:val="00DF388E"/>
    <w:rsid w:val="00E057FF"/>
    <w:rsid w:val="00E076A4"/>
    <w:rsid w:val="00E12040"/>
    <w:rsid w:val="00E14CFC"/>
    <w:rsid w:val="00E15576"/>
    <w:rsid w:val="00E228CA"/>
    <w:rsid w:val="00E2521E"/>
    <w:rsid w:val="00E25F99"/>
    <w:rsid w:val="00E3355A"/>
    <w:rsid w:val="00E33DDE"/>
    <w:rsid w:val="00E3754F"/>
    <w:rsid w:val="00E432BF"/>
    <w:rsid w:val="00E43561"/>
    <w:rsid w:val="00E45E42"/>
    <w:rsid w:val="00E56D8B"/>
    <w:rsid w:val="00E57103"/>
    <w:rsid w:val="00E61D54"/>
    <w:rsid w:val="00E62EF0"/>
    <w:rsid w:val="00E64AC6"/>
    <w:rsid w:val="00E64D88"/>
    <w:rsid w:val="00E64E83"/>
    <w:rsid w:val="00E70345"/>
    <w:rsid w:val="00E73092"/>
    <w:rsid w:val="00E73B0F"/>
    <w:rsid w:val="00E73C30"/>
    <w:rsid w:val="00E74A5E"/>
    <w:rsid w:val="00E77B61"/>
    <w:rsid w:val="00E8433B"/>
    <w:rsid w:val="00E85621"/>
    <w:rsid w:val="00E934E8"/>
    <w:rsid w:val="00E95B0F"/>
    <w:rsid w:val="00E97CC0"/>
    <w:rsid w:val="00EA4FC2"/>
    <w:rsid w:val="00EB3407"/>
    <w:rsid w:val="00EB65C5"/>
    <w:rsid w:val="00EC77C8"/>
    <w:rsid w:val="00ED1DF5"/>
    <w:rsid w:val="00EE0DD8"/>
    <w:rsid w:val="00EE14AE"/>
    <w:rsid w:val="00EE3855"/>
    <w:rsid w:val="00EE5F15"/>
    <w:rsid w:val="00EE78EF"/>
    <w:rsid w:val="00EE7E00"/>
    <w:rsid w:val="00EF05D5"/>
    <w:rsid w:val="00EF23A0"/>
    <w:rsid w:val="00EF29B8"/>
    <w:rsid w:val="00EF2C3E"/>
    <w:rsid w:val="00EF44DF"/>
    <w:rsid w:val="00EF522E"/>
    <w:rsid w:val="00F028B2"/>
    <w:rsid w:val="00F063FD"/>
    <w:rsid w:val="00F0732F"/>
    <w:rsid w:val="00F121F1"/>
    <w:rsid w:val="00F131EF"/>
    <w:rsid w:val="00F1527C"/>
    <w:rsid w:val="00F227C7"/>
    <w:rsid w:val="00F231BA"/>
    <w:rsid w:val="00F25814"/>
    <w:rsid w:val="00F269D9"/>
    <w:rsid w:val="00F27A5E"/>
    <w:rsid w:val="00F328DF"/>
    <w:rsid w:val="00F33C00"/>
    <w:rsid w:val="00F355F6"/>
    <w:rsid w:val="00F42535"/>
    <w:rsid w:val="00F42C4E"/>
    <w:rsid w:val="00F43A39"/>
    <w:rsid w:val="00F45D2E"/>
    <w:rsid w:val="00F47DC6"/>
    <w:rsid w:val="00F54D66"/>
    <w:rsid w:val="00F56EA5"/>
    <w:rsid w:val="00F62A67"/>
    <w:rsid w:val="00F638B3"/>
    <w:rsid w:val="00F64BC4"/>
    <w:rsid w:val="00F66F70"/>
    <w:rsid w:val="00F718E1"/>
    <w:rsid w:val="00F75901"/>
    <w:rsid w:val="00F85B22"/>
    <w:rsid w:val="00F85D67"/>
    <w:rsid w:val="00F86826"/>
    <w:rsid w:val="00F8692C"/>
    <w:rsid w:val="00F86CC5"/>
    <w:rsid w:val="00F9780E"/>
    <w:rsid w:val="00FA1235"/>
    <w:rsid w:val="00FA4644"/>
    <w:rsid w:val="00FA7620"/>
    <w:rsid w:val="00FB2D7C"/>
    <w:rsid w:val="00FC01CA"/>
    <w:rsid w:val="00FC2BBF"/>
    <w:rsid w:val="00FC75A0"/>
    <w:rsid w:val="00FD4D41"/>
    <w:rsid w:val="00FD4E20"/>
    <w:rsid w:val="00FE32B9"/>
    <w:rsid w:val="00FE6735"/>
    <w:rsid w:val="00FE6C9B"/>
    <w:rsid w:val="00FE7B45"/>
    <w:rsid w:val="00FF0D31"/>
    <w:rsid w:val="00FF0FDE"/>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93C49"/>
  <w15:chartTrackingRefBased/>
  <w15:docId w15:val="{3DD02339-3441-4557-A4E1-02C8DD57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Body Text 3"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593"/>
    <w:rPr>
      <w:rFonts w:ascii="Arial" w:hAnsi="Arial"/>
      <w:sz w:val="22"/>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customStyle="1" w:styleId="Style1">
    <w:name w:val="Style1"/>
    <w:basedOn w:val="Normal"/>
  </w:style>
  <w:style w:type="paragraph" w:styleId="Footer">
    <w:name w:val="footer"/>
    <w:basedOn w:val="Normal"/>
    <w:pPr>
      <w:tabs>
        <w:tab w:val="center" w:pos="4320"/>
        <w:tab w:val="right" w:pos="8640"/>
      </w:tabs>
    </w:pPr>
  </w:style>
  <w:style w:type="paragraph" w:customStyle="1" w:styleId="SpecBook">
    <w:name w:val="Spec Book"/>
    <w:basedOn w:val="Heading2"/>
    <w:next w:val="Normal"/>
    <w:pPr>
      <w:spacing w:before="0" w:after="0"/>
      <w:ind w:firstLine="360"/>
      <w:jc w:val="center"/>
    </w:pPr>
    <w:rPr>
      <w:i w:val="0"/>
      <w:snapToGrid w:val="0"/>
      <w:sz w:val="18"/>
    </w:rPr>
  </w:style>
  <w:style w:type="character" w:customStyle="1" w:styleId="Article">
    <w:name w:val="Article"/>
    <w:rPr>
      <w:rFonts w:ascii="Arial" w:hAnsi="Arial"/>
      <w:b/>
      <w:sz w:val="18"/>
    </w:rPr>
  </w:style>
  <w:style w:type="character" w:customStyle="1" w:styleId="Section">
    <w:name w:val="Section"/>
    <w:basedOn w:val="Article"/>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uiPriority w:val="99"/>
    <w:rsid w:val="00CE2740"/>
    <w:rPr>
      <w:sz w:val="16"/>
      <w:szCs w:val="16"/>
    </w:rPr>
  </w:style>
  <w:style w:type="paragraph" w:styleId="CommentText">
    <w:name w:val="annotation text"/>
    <w:basedOn w:val="Normal"/>
    <w:link w:val="CommentTextChar"/>
    <w:uiPriority w:val="99"/>
    <w:rsid w:val="00CE2740"/>
    <w:rPr>
      <w:sz w:val="20"/>
    </w:rPr>
  </w:style>
  <w:style w:type="character" w:customStyle="1" w:styleId="CommentTextChar">
    <w:name w:val="Comment Text Char"/>
    <w:link w:val="CommentText"/>
    <w:uiPriority w:val="99"/>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table" w:styleId="TableGrid">
    <w:name w:val="Table Grid"/>
    <w:basedOn w:val="TableNormal"/>
    <w:rsid w:val="002942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305DAD"/>
    <w:pPr>
      <w:ind w:left="720"/>
      <w:contextualSpacing/>
    </w:pPr>
  </w:style>
  <w:style w:type="paragraph" w:styleId="BodyText3">
    <w:name w:val="Body Text 3"/>
    <w:basedOn w:val="Normal"/>
    <w:link w:val="BodyText3Char"/>
    <w:uiPriority w:val="99"/>
    <w:unhideWhenUsed/>
    <w:rsid w:val="007B2B33"/>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rsid w:val="007B2B33"/>
    <w:rPr>
      <w:sz w:val="16"/>
      <w:szCs w:val="16"/>
    </w:rPr>
  </w:style>
  <w:style w:type="paragraph" w:customStyle="1" w:styleId="CM115">
    <w:name w:val="CM115"/>
    <w:basedOn w:val="Normal"/>
    <w:next w:val="Normal"/>
    <w:uiPriority w:val="99"/>
    <w:rsid w:val="007B2B33"/>
    <w:pPr>
      <w:autoSpaceDE w:val="0"/>
      <w:autoSpaceDN w:val="0"/>
      <w:adjustRightInd w:val="0"/>
    </w:pPr>
    <w:rPr>
      <w:rFonts w:ascii="Times New Roman" w:eastAsia="Calibri" w:hAnsi="Times New Roman"/>
      <w:sz w:val="24"/>
      <w:szCs w:val="24"/>
    </w:rPr>
  </w:style>
  <w:style w:type="paragraph" w:customStyle="1" w:styleId="default0">
    <w:name w:val="default"/>
    <w:basedOn w:val="Normal"/>
    <w:rsid w:val="007B2B33"/>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B280A-0F1F-4D17-B0BE-54A36ECA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2171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Aggregate Subgrade Improvement</vt:lpstr>
    </vt:vector>
  </TitlesOfParts>
  <Company>IDOT</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Friction Surface Treatment</dc:title>
  <dc:subject>E 04/01/12  R 04/01/22</dc:subject>
  <dc:creator>BDE</dc:creator>
  <cp:keywords/>
  <dc:description/>
  <cp:lastModifiedBy>Pestle, Jeremy</cp:lastModifiedBy>
  <cp:revision>20</cp:revision>
  <cp:lastPrinted>2021-12-02T17:27:00Z</cp:lastPrinted>
  <dcterms:created xsi:type="dcterms:W3CDTF">2025-07-01T16:08:00Z</dcterms:created>
  <dcterms:modified xsi:type="dcterms:W3CDTF">2025-07-22T18:54:00Z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