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102F910C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1D047C">
        <w:t>Concrete Barrier</w:t>
      </w:r>
    </w:p>
    <w:p w14:paraId="116C0C2D" w14:textId="5F25657C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C94889">
        <w:t>September 27, 2024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54814F64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</w:t>
      </w:r>
      <w:r w:rsidR="00144916">
        <w:t xml:space="preserve">Bureau of Design and Environment to update the maximum variation allowed </w:t>
      </w:r>
      <w:r w:rsidR="001D047C">
        <w:t>in Concrete Barrier</w:t>
      </w:r>
      <w:r w:rsidR="00F9334D">
        <w:t>, Double Face</w:t>
      </w:r>
      <w:r w:rsidR="001D047C">
        <w:t xml:space="preserve"> before Concrete Barrier, Variable Cross-Section is used.</w:t>
      </w:r>
    </w:p>
    <w:p w14:paraId="69FD84F3" w14:textId="65018089" w:rsidR="00155DF8" w:rsidRPr="00B241A0" w:rsidRDefault="00155DF8" w:rsidP="00155DF8"/>
    <w:p w14:paraId="4009DE76" w14:textId="7A94A2E6" w:rsidR="00806022" w:rsidRDefault="00155DF8" w:rsidP="00155DF8">
      <w:r w:rsidRPr="00956236">
        <w:t xml:space="preserve">This special provision should be inserted into </w:t>
      </w:r>
      <w:r w:rsidR="00DB416F">
        <w:t>contracts</w:t>
      </w:r>
      <w:r w:rsidR="001D047C">
        <w:t xml:space="preserve"> with </w:t>
      </w:r>
      <w:r w:rsidR="00C94889">
        <w:t>CONCRETE BARRIER</w:t>
      </w:r>
      <w:r w:rsidR="001D047C">
        <w:t>.</w:t>
      </w:r>
    </w:p>
    <w:p w14:paraId="079C61B3" w14:textId="77777777" w:rsidR="00DB416F" w:rsidRDefault="00DB416F" w:rsidP="00155DF8"/>
    <w:p w14:paraId="55A833F3" w14:textId="1D848651" w:rsidR="002839F7" w:rsidRDefault="002839F7" w:rsidP="008C3948">
      <w:r>
        <w:t xml:space="preserve">The districts should include the BDE Check Sheet marked with the applicable special provisions for the </w:t>
      </w:r>
      <w:r w:rsidR="000A5014">
        <w:t>January 17, 2025</w:t>
      </w:r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57F3BA0F" w:rsidR="002839F7" w:rsidRDefault="002839F7" w:rsidP="002839F7">
      <w:pPr>
        <w:jc w:val="both"/>
      </w:pPr>
      <w:r>
        <w:t>80</w:t>
      </w:r>
      <w:r w:rsidR="004A499E">
        <w:t>461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5EFD959E" w:rsidR="007B1059" w:rsidRDefault="00144916" w:rsidP="007B1059">
      <w:pPr>
        <w:pStyle w:val="Heading1"/>
      </w:pPr>
      <w:r>
        <w:lastRenderedPageBreak/>
        <w:t xml:space="preserve">CONCRETE BARRIER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64793743" w14:textId="53DF073A" w:rsidR="00144916" w:rsidRDefault="008B2C42" w:rsidP="00144916">
      <w:pPr>
        <w:jc w:val="both"/>
      </w:pPr>
      <w:r>
        <w:t>Effective:  January 1, 202</w:t>
      </w:r>
      <w:r w:rsidR="00C94889">
        <w:t>5</w:t>
      </w:r>
    </w:p>
    <w:p w14:paraId="4550D35C" w14:textId="77777777" w:rsidR="00144916" w:rsidRDefault="00144916" w:rsidP="00144916">
      <w:pPr>
        <w:jc w:val="both"/>
      </w:pPr>
    </w:p>
    <w:p w14:paraId="5BC8D499" w14:textId="7C2D1668" w:rsidR="00144916" w:rsidRPr="00144916" w:rsidRDefault="00144916" w:rsidP="00144916">
      <w:pPr>
        <w:jc w:val="both"/>
      </w:pPr>
      <w:r>
        <w:rPr>
          <w:rFonts w:cs="Arial"/>
        </w:rPr>
        <w:t>Revise the second paragraph of Article 637.12 of the Standard Specifications to read:</w:t>
      </w:r>
    </w:p>
    <w:p w14:paraId="0F7DB87F" w14:textId="77777777" w:rsidR="008B2C42" w:rsidRPr="00144916" w:rsidRDefault="008B2C42" w:rsidP="008B2C42">
      <w:pPr>
        <w:jc w:val="both"/>
        <w:rPr>
          <w:szCs w:val="22"/>
        </w:rPr>
      </w:pPr>
    </w:p>
    <w:p w14:paraId="09086864" w14:textId="0FFA6EE9" w:rsidR="00144916" w:rsidRPr="00144916" w:rsidRDefault="00144916" w:rsidP="00C94889">
      <w:pPr>
        <w:tabs>
          <w:tab w:val="left" w:pos="360"/>
        </w:tabs>
        <w:ind w:firstLine="270"/>
        <w:jc w:val="both"/>
        <w:rPr>
          <w:rFonts w:cs="Arial"/>
          <w:snapToGrid w:val="0"/>
          <w:szCs w:val="22"/>
        </w:rPr>
      </w:pPr>
      <w:r>
        <w:rPr>
          <w:snapToGrid w:val="0"/>
          <w:szCs w:val="22"/>
        </w:rPr>
        <w:t>“</w:t>
      </w:r>
      <w:r>
        <w:rPr>
          <w:snapToGrid w:val="0"/>
          <w:szCs w:val="22"/>
        </w:rPr>
        <w:tab/>
      </w:r>
      <w:r w:rsidRPr="00144916">
        <w:rPr>
          <w:snapToGrid w:val="0"/>
          <w:szCs w:val="22"/>
        </w:rPr>
        <w:t xml:space="preserve">When a double face concrete barrier with a variable cross-section is required, and the variation exceeds </w:t>
      </w:r>
      <w:r>
        <w:rPr>
          <w:snapToGrid w:val="0"/>
          <w:szCs w:val="22"/>
        </w:rPr>
        <w:t>1/2</w:t>
      </w:r>
      <w:r w:rsidRPr="00144916">
        <w:rPr>
          <w:snapToGrid w:val="0"/>
          <w:szCs w:val="22"/>
        </w:rPr>
        <w:t> in. (</w:t>
      </w:r>
      <w:r>
        <w:rPr>
          <w:snapToGrid w:val="0"/>
          <w:szCs w:val="22"/>
        </w:rPr>
        <w:t>13</w:t>
      </w:r>
      <w:r w:rsidRPr="00144916">
        <w:rPr>
          <w:snapToGrid w:val="0"/>
          <w:szCs w:val="22"/>
        </w:rPr>
        <w:t> mm), the barrier will be paid for at the contract unit price per foot (meter) for CONCRETE BARRIER, VARIABLE CROSS-SECTION, of the height specified.</w:t>
      </w:r>
      <w:r w:rsidR="00C94889">
        <w:rPr>
          <w:snapToGrid w:val="0"/>
          <w:szCs w:val="22"/>
        </w:rPr>
        <w:t>”</w:t>
      </w:r>
    </w:p>
    <w:p w14:paraId="08B6FB38" w14:textId="77777777" w:rsidR="00144916" w:rsidRPr="00144916" w:rsidRDefault="00144916" w:rsidP="008B2C42">
      <w:pPr>
        <w:jc w:val="both"/>
        <w:rPr>
          <w:szCs w:val="22"/>
        </w:rPr>
      </w:pPr>
    </w:p>
    <w:p w14:paraId="74A9771C" w14:textId="77777777" w:rsidR="0010372F" w:rsidRPr="00206B7D" w:rsidRDefault="0010372F" w:rsidP="00206B7D">
      <w:pPr>
        <w:jc w:val="both"/>
        <w:rPr>
          <w:rFonts w:cs="Arial"/>
          <w:szCs w:val="22"/>
        </w:rPr>
      </w:pPr>
    </w:p>
    <w:p w14:paraId="5A11CDDB" w14:textId="069B59BB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4A499E">
        <w:rPr>
          <w:szCs w:val="22"/>
        </w:rPr>
        <w:t>461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E921" w14:textId="77777777" w:rsidR="009148E1" w:rsidRDefault="009148E1">
      <w:r>
        <w:separator/>
      </w:r>
    </w:p>
  </w:endnote>
  <w:endnote w:type="continuationSeparator" w:id="0">
    <w:p w14:paraId="29C8E44A" w14:textId="77777777" w:rsidR="009148E1" w:rsidRDefault="0091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07C0" w14:textId="77777777" w:rsidR="00752AF3" w:rsidRDefault="00752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4EE8" w14:textId="77777777" w:rsidR="00752AF3" w:rsidRDefault="00752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F5E2" w14:textId="77777777" w:rsidR="00752AF3" w:rsidRDefault="0075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C913" w14:textId="77777777" w:rsidR="009148E1" w:rsidRDefault="009148E1">
      <w:r>
        <w:separator/>
      </w:r>
    </w:p>
  </w:footnote>
  <w:footnote w:type="continuationSeparator" w:id="0">
    <w:p w14:paraId="4CB02A2A" w14:textId="77777777" w:rsidR="009148E1" w:rsidRDefault="0091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803F" w14:textId="77777777" w:rsidR="00752AF3" w:rsidRDefault="00752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B674" w14:textId="59528A48" w:rsidR="00885730" w:rsidRPr="00752AF3" w:rsidRDefault="00885730" w:rsidP="0075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F2F" w14:textId="77777777" w:rsidR="00752AF3" w:rsidRDefault="0075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5DCF"/>
    <w:rsid w:val="001428EA"/>
    <w:rsid w:val="00144916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47C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A499E"/>
    <w:rsid w:val="004B0578"/>
    <w:rsid w:val="004B18C5"/>
    <w:rsid w:val="004B6F60"/>
    <w:rsid w:val="004C67A4"/>
    <w:rsid w:val="004D75B8"/>
    <w:rsid w:val="004E0D63"/>
    <w:rsid w:val="004E56E8"/>
    <w:rsid w:val="004F3C7B"/>
    <w:rsid w:val="004F53FD"/>
    <w:rsid w:val="004F772F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6660B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86127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0DCD"/>
    <w:rsid w:val="00752AF3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148E1"/>
    <w:rsid w:val="00921FCD"/>
    <w:rsid w:val="0092256E"/>
    <w:rsid w:val="00923214"/>
    <w:rsid w:val="00925F9C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4889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334D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</vt:lpstr>
    </vt:vector>
  </TitlesOfParts>
  <Company>IDOT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Barrier</dc:title>
  <dc:subject>E 01/01/25</dc:subject>
  <dc:creator>BDE</dc:creator>
  <cp:keywords/>
  <dc:description/>
  <cp:lastModifiedBy>Pestle, Jeremy</cp:lastModifiedBy>
  <cp:revision>5</cp:revision>
  <cp:lastPrinted>2018-09-24T15:09:00Z</cp:lastPrinted>
  <dcterms:created xsi:type="dcterms:W3CDTF">2024-09-04T19:44:00Z</dcterms:created>
  <dcterms:modified xsi:type="dcterms:W3CDTF">2024-09-23T19:19:00Z</dcterms:modified>
</cp:coreProperties>
</file>