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BE15" w14:textId="77777777" w:rsidR="002839F7" w:rsidRDefault="002839F7" w:rsidP="002839F7">
      <w:pPr>
        <w:tabs>
          <w:tab w:val="left" w:pos="1152"/>
        </w:tabs>
        <w:spacing w:before="120" w:line="324" w:lineRule="auto"/>
      </w:pPr>
      <w:r>
        <w:tab/>
      </w:r>
      <w:r w:rsidR="00436B80">
        <w:t>Regional</w:t>
      </w:r>
      <w:r>
        <w:t xml:space="preserve"> Engineers</w:t>
      </w:r>
    </w:p>
    <w:p w14:paraId="687A1D38" w14:textId="77777777" w:rsidR="002839F7" w:rsidRPr="00D67840" w:rsidRDefault="002839F7" w:rsidP="002839F7">
      <w:pPr>
        <w:tabs>
          <w:tab w:val="left" w:pos="1152"/>
        </w:tabs>
        <w:spacing w:before="120" w:line="324" w:lineRule="auto"/>
        <w:rPr>
          <w:szCs w:val="22"/>
        </w:rPr>
      </w:pPr>
      <w:r>
        <w:tab/>
      </w:r>
      <w:r w:rsidR="003B6A35">
        <w:rPr>
          <w:rFonts w:cs="Arial"/>
          <w:szCs w:val="22"/>
        </w:rPr>
        <w:t>Jack A. Elston</w:t>
      </w:r>
    </w:p>
    <w:p w14:paraId="2FBFD545" w14:textId="2555AC26" w:rsidR="002839F7" w:rsidRDefault="002839F7" w:rsidP="000D7075">
      <w:pPr>
        <w:tabs>
          <w:tab w:val="left" w:pos="1170"/>
        </w:tabs>
        <w:spacing w:before="120" w:line="324" w:lineRule="auto"/>
        <w:ind w:left="1166" w:hanging="1166"/>
      </w:pPr>
      <w:r>
        <w:tab/>
        <w:t xml:space="preserve">Special Provision for </w:t>
      </w:r>
      <w:r w:rsidR="00D74D49">
        <w:t>Source of Supply and Quality Requirements</w:t>
      </w:r>
    </w:p>
    <w:p w14:paraId="6D658F6E" w14:textId="32FD4B58" w:rsidR="002839F7" w:rsidRDefault="002839F7" w:rsidP="002839F7">
      <w:pPr>
        <w:tabs>
          <w:tab w:val="left" w:pos="1152"/>
        </w:tabs>
        <w:spacing w:before="120" w:line="324" w:lineRule="auto"/>
      </w:pPr>
      <w:r>
        <w:tab/>
      </w:r>
      <w:r w:rsidR="0035304A">
        <w:t>January 13, 2023</w:t>
      </w:r>
    </w:p>
    <w:p w14:paraId="6C3C6738" w14:textId="77777777" w:rsidR="002839F7" w:rsidRDefault="002839F7" w:rsidP="002839F7">
      <w:pPr>
        <w:jc w:val="both"/>
      </w:pPr>
    </w:p>
    <w:p w14:paraId="6450BDB6" w14:textId="77777777" w:rsidR="002839F7" w:rsidRDefault="002839F7" w:rsidP="002839F7">
      <w:pPr>
        <w:jc w:val="both"/>
      </w:pPr>
    </w:p>
    <w:p w14:paraId="289ECA95" w14:textId="281ADDF7" w:rsidR="00E44253" w:rsidRDefault="00B04210" w:rsidP="00B04210">
      <w:pPr>
        <w:rPr>
          <w:rFonts w:cs="Arial"/>
        </w:rPr>
      </w:pPr>
      <w:r>
        <w:rPr>
          <w:rFonts w:cs="Arial"/>
        </w:rPr>
        <w:t xml:space="preserve">This special provision was </w:t>
      </w:r>
      <w:r w:rsidR="00D74D49">
        <w:rPr>
          <w:rFonts w:cs="Arial"/>
        </w:rPr>
        <w:t xml:space="preserve">created for the Build America, Buy America Act </w:t>
      </w:r>
      <w:r w:rsidR="000165A3">
        <w:rPr>
          <w:rFonts w:cs="Arial"/>
        </w:rPr>
        <w:t>under</w:t>
      </w:r>
      <w:r w:rsidR="00B55ACA">
        <w:rPr>
          <w:rFonts w:cs="Arial"/>
        </w:rPr>
        <w:t xml:space="preserve"> the </w:t>
      </w:r>
      <w:r w:rsidR="000165A3">
        <w:rPr>
          <w:rFonts w:cs="Arial"/>
        </w:rPr>
        <w:t xml:space="preserve">Infrastructure Investment and Jobs Act (IIJA) / </w:t>
      </w:r>
      <w:r w:rsidR="00B55ACA">
        <w:rPr>
          <w:rFonts w:cs="Arial"/>
        </w:rPr>
        <w:t xml:space="preserve">Bipartisan Infrastructure Law </w:t>
      </w:r>
      <w:r w:rsidR="000165A3">
        <w:rPr>
          <w:rFonts w:cs="Arial"/>
        </w:rPr>
        <w:t xml:space="preserve">(BIL) </w:t>
      </w:r>
      <w:r w:rsidR="00354562">
        <w:rPr>
          <w:rFonts w:cs="Arial"/>
        </w:rPr>
        <w:t xml:space="preserve">in </w:t>
      </w:r>
      <w:r w:rsidR="00B55ACA">
        <w:rPr>
          <w:rFonts w:cs="Arial"/>
        </w:rPr>
        <w:t>accordance</w:t>
      </w:r>
      <w:r w:rsidR="00354562">
        <w:rPr>
          <w:rFonts w:cs="Arial"/>
        </w:rPr>
        <w:t xml:space="preserve"> with </w:t>
      </w:r>
      <w:r w:rsidR="000165A3">
        <w:rPr>
          <w:rFonts w:cs="Arial"/>
        </w:rPr>
        <w:t>Public Law 117-58</w:t>
      </w:r>
      <w:r w:rsidR="00512993">
        <w:rPr>
          <w:rFonts w:cs="Arial"/>
        </w:rPr>
        <w:t xml:space="preserve"> to expand the list of construction materials required to be manufactured in the United States beyond what is currently only required for steel/iron products</w:t>
      </w:r>
      <w:r w:rsidR="00D74D49">
        <w:rPr>
          <w:rFonts w:cs="Arial"/>
        </w:rPr>
        <w:t>.</w:t>
      </w:r>
    </w:p>
    <w:p w14:paraId="026DD1B0" w14:textId="77777777" w:rsidR="00E44253" w:rsidRDefault="00E44253" w:rsidP="00B04210">
      <w:pPr>
        <w:rPr>
          <w:rFonts w:cs="Arial"/>
        </w:rPr>
      </w:pPr>
    </w:p>
    <w:p w14:paraId="7A6FF9E9" w14:textId="3C733BFA" w:rsidR="00B04210" w:rsidRDefault="00B04210" w:rsidP="00B04210">
      <w:pPr>
        <w:rPr>
          <w:rFonts w:cs="Arial"/>
        </w:rPr>
      </w:pPr>
      <w:r>
        <w:rPr>
          <w:rFonts w:cs="Arial"/>
        </w:rPr>
        <w:t xml:space="preserve">This special provision should be inserted into </w:t>
      </w:r>
      <w:r w:rsidR="00D74D49">
        <w:rPr>
          <w:rFonts w:cs="Arial"/>
        </w:rPr>
        <w:t xml:space="preserve">all federal-aid </w:t>
      </w:r>
      <w:r>
        <w:rPr>
          <w:rFonts w:cs="Arial"/>
        </w:rPr>
        <w:t>contracts</w:t>
      </w:r>
      <w:r w:rsidR="00CD1DD3">
        <w:rPr>
          <w:rFonts w:cs="Arial"/>
        </w:rPr>
        <w:t>.</w:t>
      </w:r>
    </w:p>
    <w:p w14:paraId="694D8D66" w14:textId="77777777" w:rsidR="00F85B22" w:rsidRDefault="00F85B22" w:rsidP="002839F7">
      <w:pPr>
        <w:jc w:val="both"/>
      </w:pPr>
    </w:p>
    <w:p w14:paraId="5F366ACE" w14:textId="41C10BAC" w:rsidR="002839F7" w:rsidRDefault="002839F7" w:rsidP="005E227A">
      <w:r>
        <w:t xml:space="preserve">The districts should include the BDE Check Sheet marked with the applicable special provisions for the </w:t>
      </w:r>
      <w:r w:rsidR="00D74D49">
        <w:t>April 28</w:t>
      </w:r>
      <w:r w:rsidR="00D70DA3">
        <w:t>,</w:t>
      </w:r>
      <w:r w:rsidR="003A0945">
        <w:t xml:space="preserve"> </w:t>
      </w:r>
      <w:proofErr w:type="gramStart"/>
      <w:r w:rsidR="003A0945">
        <w:t>202</w:t>
      </w:r>
      <w:r w:rsidR="00D70DA3">
        <w:t>3</w:t>
      </w:r>
      <w:proofErr w:type="gramEnd"/>
      <w:r>
        <w:t xml:space="preserve"> and subsequent lettings.  The Project </w:t>
      </w:r>
      <w:r w:rsidR="00C30FD3">
        <w:t>Coordination</w:t>
      </w:r>
      <w:r>
        <w:t xml:space="preserve"> and Implementation Section will include </w:t>
      </w:r>
      <w:r w:rsidR="00436B80">
        <w:t>a</w:t>
      </w:r>
      <w:r>
        <w:t xml:space="preserve"> copy in the contract.</w:t>
      </w:r>
    </w:p>
    <w:p w14:paraId="3419476D" w14:textId="77777777" w:rsidR="002839F7" w:rsidRDefault="002839F7" w:rsidP="002839F7">
      <w:pPr>
        <w:jc w:val="both"/>
      </w:pPr>
    </w:p>
    <w:p w14:paraId="48D5E229" w14:textId="77777777" w:rsidR="002839F7" w:rsidRDefault="002839F7" w:rsidP="002839F7">
      <w:pPr>
        <w:jc w:val="both"/>
      </w:pPr>
    </w:p>
    <w:p w14:paraId="50521643" w14:textId="79E0E9C7" w:rsidR="002839F7" w:rsidRDefault="002839F7" w:rsidP="002839F7">
      <w:pPr>
        <w:jc w:val="both"/>
      </w:pPr>
      <w:r>
        <w:t>80</w:t>
      </w:r>
      <w:r w:rsidR="002148F7">
        <w:t>4</w:t>
      </w:r>
      <w:r w:rsidR="00C64B35">
        <w:t>4</w:t>
      </w:r>
      <w:r w:rsidR="00180D07">
        <w:t>8</w:t>
      </w:r>
      <w:r w:rsidR="00CB2C03">
        <w:t>m</w:t>
      </w:r>
    </w:p>
    <w:p w14:paraId="6BBD1E17" w14:textId="77777777" w:rsidR="002839F7" w:rsidRDefault="002839F7" w:rsidP="002839F7"/>
    <w:p w14:paraId="51384094"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76126114" w14:textId="216A0D5A" w:rsidR="00B81C7F" w:rsidRDefault="00D74D49">
      <w:pPr>
        <w:pStyle w:val="Heading1"/>
      </w:pPr>
      <w:r>
        <w:lastRenderedPageBreak/>
        <w:t xml:space="preserve">Source of Supply and Quality Requirements </w:t>
      </w:r>
      <w:r w:rsidR="00DE2A53">
        <w:t>(bde)</w:t>
      </w:r>
    </w:p>
    <w:p w14:paraId="3A232B03" w14:textId="77777777" w:rsidR="00B81C7F" w:rsidRDefault="00B81C7F">
      <w:pPr>
        <w:jc w:val="both"/>
      </w:pPr>
    </w:p>
    <w:p w14:paraId="7235D78C" w14:textId="1690553D" w:rsidR="00D67840" w:rsidRDefault="00B81C7F">
      <w:pPr>
        <w:jc w:val="both"/>
      </w:pPr>
      <w:r>
        <w:t xml:space="preserve">Effective:  </w:t>
      </w:r>
      <w:r w:rsidR="00093357">
        <w:t>January</w:t>
      </w:r>
      <w:r w:rsidR="00F56908">
        <w:t xml:space="preserve"> </w:t>
      </w:r>
      <w:r w:rsidR="00D74D49">
        <w:t>2</w:t>
      </w:r>
      <w:r w:rsidR="00D67840">
        <w:t>, 202</w:t>
      </w:r>
      <w:r w:rsidR="0095420E">
        <w:t>3</w:t>
      </w:r>
    </w:p>
    <w:p w14:paraId="531AFEA1" w14:textId="77777777" w:rsidR="00B81C7F" w:rsidRDefault="00B81C7F">
      <w:pPr>
        <w:jc w:val="both"/>
      </w:pPr>
    </w:p>
    <w:p w14:paraId="313AD177" w14:textId="65C55255" w:rsidR="00B80F09" w:rsidRDefault="00D74D49" w:rsidP="00093357">
      <w:pPr>
        <w:jc w:val="both"/>
        <w:rPr>
          <w:rFonts w:cs="Arial"/>
        </w:rPr>
      </w:pPr>
      <w:bookmarkStart w:id="0" w:name="_Hlk72335128"/>
      <w:r>
        <w:rPr>
          <w:rFonts w:cs="Arial"/>
        </w:rPr>
        <w:t>Add the following to</w:t>
      </w:r>
      <w:r w:rsidR="00B80F09">
        <w:rPr>
          <w:rFonts w:cs="Arial"/>
        </w:rPr>
        <w:t xml:space="preserve"> Article </w:t>
      </w:r>
      <w:r>
        <w:rPr>
          <w:rFonts w:cs="Arial"/>
        </w:rPr>
        <w:t>106.01</w:t>
      </w:r>
      <w:r w:rsidR="00B80F09">
        <w:rPr>
          <w:rFonts w:cs="Arial"/>
        </w:rPr>
        <w:t xml:space="preserve"> of the Standard Specifications:</w:t>
      </w:r>
    </w:p>
    <w:bookmarkEnd w:id="0"/>
    <w:p w14:paraId="3EFE4179" w14:textId="77777777" w:rsidR="00FF4A83" w:rsidRPr="00093357" w:rsidRDefault="00FF4A83" w:rsidP="00FF4A83">
      <w:pPr>
        <w:jc w:val="both"/>
        <w:rPr>
          <w:rFonts w:cs="Arial"/>
          <w:szCs w:val="22"/>
        </w:rPr>
      </w:pPr>
    </w:p>
    <w:p w14:paraId="3B22865D" w14:textId="77777777" w:rsidR="00FF4A83" w:rsidRDefault="00FF4A83" w:rsidP="00FF4A83">
      <w:pPr>
        <w:tabs>
          <w:tab w:val="left" w:pos="360"/>
          <w:tab w:val="left" w:pos="1260"/>
        </w:tabs>
        <w:ind w:firstLine="270"/>
        <w:jc w:val="both"/>
        <w:rPr>
          <w:rFonts w:cs="Arial"/>
          <w:szCs w:val="22"/>
        </w:rPr>
      </w:pPr>
      <w:r w:rsidRPr="00093357">
        <w:rPr>
          <w:rFonts w:cs="Arial"/>
          <w:szCs w:val="22"/>
        </w:rPr>
        <w:t>“</w:t>
      </w:r>
      <w:r w:rsidRPr="00093357">
        <w:rPr>
          <w:rFonts w:cs="Arial"/>
          <w:b/>
          <w:bCs/>
          <w:szCs w:val="22"/>
        </w:rPr>
        <w:tab/>
      </w:r>
      <w:r>
        <w:rPr>
          <w:rFonts w:cs="Arial"/>
          <w:szCs w:val="22"/>
        </w:rPr>
        <w:t>The final manufacturing process for construction materials and the immediately preceding manufacturing stage for construction materials shall occur within the United States.  Construction materials shall include an article, material, or supply that is or consists primarily of the following.</w:t>
      </w:r>
    </w:p>
    <w:p w14:paraId="36897B99" w14:textId="77777777" w:rsidR="00FF4A83" w:rsidRDefault="00FF4A83" w:rsidP="00FF4A83">
      <w:pPr>
        <w:tabs>
          <w:tab w:val="left" w:pos="360"/>
          <w:tab w:val="left" w:pos="1260"/>
        </w:tabs>
        <w:ind w:firstLine="360"/>
        <w:jc w:val="both"/>
        <w:rPr>
          <w:rFonts w:cs="Arial"/>
          <w:szCs w:val="22"/>
        </w:rPr>
      </w:pPr>
    </w:p>
    <w:p w14:paraId="53575FF1" w14:textId="77777777" w:rsidR="00FF4A83" w:rsidRDefault="00FF4A83" w:rsidP="00FF4A83">
      <w:pPr>
        <w:tabs>
          <w:tab w:val="left" w:pos="360"/>
          <w:tab w:val="left" w:pos="1260"/>
        </w:tabs>
        <w:ind w:left="720" w:hanging="360"/>
        <w:jc w:val="both"/>
        <w:rPr>
          <w:szCs w:val="22"/>
        </w:rPr>
      </w:pPr>
      <w:r>
        <w:rPr>
          <w:szCs w:val="22"/>
        </w:rPr>
        <w:t>(a)</w:t>
      </w:r>
      <w:r>
        <w:rPr>
          <w:szCs w:val="22"/>
        </w:rPr>
        <w:tab/>
        <w:t xml:space="preserve">Non-ferrous </w:t>
      </w:r>
      <w:proofErr w:type="gramStart"/>
      <w:r>
        <w:rPr>
          <w:szCs w:val="22"/>
        </w:rPr>
        <w:t>metals;</w:t>
      </w:r>
      <w:proofErr w:type="gramEnd"/>
    </w:p>
    <w:p w14:paraId="5A0885B4" w14:textId="77777777" w:rsidR="00FF4A83" w:rsidRDefault="00FF4A83" w:rsidP="00FF4A83">
      <w:pPr>
        <w:tabs>
          <w:tab w:val="left" w:pos="360"/>
          <w:tab w:val="left" w:pos="1260"/>
        </w:tabs>
        <w:ind w:left="720" w:hanging="360"/>
        <w:jc w:val="both"/>
        <w:rPr>
          <w:szCs w:val="22"/>
        </w:rPr>
      </w:pPr>
    </w:p>
    <w:p w14:paraId="13FE2C7A" w14:textId="77777777" w:rsidR="00FF4A83" w:rsidRDefault="00FF4A83" w:rsidP="00FF4A83">
      <w:pPr>
        <w:tabs>
          <w:tab w:val="left" w:pos="360"/>
          <w:tab w:val="left" w:pos="1260"/>
        </w:tabs>
        <w:ind w:left="720" w:hanging="360"/>
        <w:jc w:val="both"/>
        <w:rPr>
          <w:szCs w:val="22"/>
        </w:rPr>
      </w:pPr>
      <w:r>
        <w:rPr>
          <w:szCs w:val="22"/>
        </w:rPr>
        <w:t>(b)</w:t>
      </w:r>
      <w:r>
        <w:rPr>
          <w:szCs w:val="22"/>
        </w:rPr>
        <w:tab/>
        <w:t>Plastic and polymer-based products (including polyvinylchloride, composite building materials, and polymers used in fiber optic cables</w:t>
      </w:r>
      <w:proofErr w:type="gramStart"/>
      <w:r>
        <w:rPr>
          <w:szCs w:val="22"/>
        </w:rPr>
        <w:t>);</w:t>
      </w:r>
      <w:proofErr w:type="gramEnd"/>
    </w:p>
    <w:p w14:paraId="18FCEEE2" w14:textId="77777777" w:rsidR="00FF4A83" w:rsidRDefault="00FF4A83" w:rsidP="00FF4A83">
      <w:pPr>
        <w:tabs>
          <w:tab w:val="left" w:pos="360"/>
          <w:tab w:val="left" w:pos="1260"/>
        </w:tabs>
        <w:ind w:left="720" w:hanging="360"/>
        <w:jc w:val="both"/>
        <w:rPr>
          <w:szCs w:val="22"/>
        </w:rPr>
      </w:pPr>
    </w:p>
    <w:p w14:paraId="3A650E2C" w14:textId="77777777" w:rsidR="00FF4A83" w:rsidRDefault="00FF4A83" w:rsidP="00FF4A83">
      <w:pPr>
        <w:tabs>
          <w:tab w:val="left" w:pos="360"/>
          <w:tab w:val="left" w:pos="1260"/>
        </w:tabs>
        <w:ind w:left="720" w:hanging="360"/>
        <w:jc w:val="both"/>
        <w:rPr>
          <w:szCs w:val="22"/>
        </w:rPr>
      </w:pPr>
      <w:r>
        <w:rPr>
          <w:szCs w:val="22"/>
        </w:rPr>
        <w:t>(c)</w:t>
      </w:r>
      <w:r>
        <w:rPr>
          <w:szCs w:val="22"/>
        </w:rPr>
        <w:tab/>
        <w:t>Glass (including optic glass</w:t>
      </w:r>
      <w:proofErr w:type="gramStart"/>
      <w:r>
        <w:rPr>
          <w:szCs w:val="22"/>
        </w:rPr>
        <w:t>);</w:t>
      </w:r>
      <w:proofErr w:type="gramEnd"/>
    </w:p>
    <w:p w14:paraId="51DD7F0E" w14:textId="77777777" w:rsidR="00FF4A83" w:rsidRDefault="00FF4A83" w:rsidP="00FF4A83">
      <w:pPr>
        <w:tabs>
          <w:tab w:val="left" w:pos="360"/>
          <w:tab w:val="left" w:pos="1260"/>
        </w:tabs>
        <w:ind w:left="720" w:hanging="360"/>
        <w:jc w:val="both"/>
        <w:rPr>
          <w:szCs w:val="22"/>
        </w:rPr>
      </w:pPr>
    </w:p>
    <w:p w14:paraId="39602A75" w14:textId="77777777" w:rsidR="00FF4A83" w:rsidRDefault="00FF4A83" w:rsidP="00FF4A83">
      <w:pPr>
        <w:tabs>
          <w:tab w:val="left" w:pos="360"/>
          <w:tab w:val="left" w:pos="1260"/>
        </w:tabs>
        <w:ind w:left="720" w:hanging="360"/>
        <w:jc w:val="both"/>
        <w:rPr>
          <w:szCs w:val="22"/>
        </w:rPr>
      </w:pPr>
      <w:r>
        <w:rPr>
          <w:szCs w:val="22"/>
        </w:rPr>
        <w:t>(d)</w:t>
      </w:r>
      <w:r>
        <w:rPr>
          <w:szCs w:val="22"/>
        </w:rPr>
        <w:tab/>
      </w:r>
      <w:proofErr w:type="gramStart"/>
      <w:r>
        <w:rPr>
          <w:szCs w:val="22"/>
        </w:rPr>
        <w:t>Lumber;</w:t>
      </w:r>
      <w:proofErr w:type="gramEnd"/>
    </w:p>
    <w:p w14:paraId="39499356" w14:textId="77777777" w:rsidR="00FF4A83" w:rsidRDefault="00FF4A83" w:rsidP="00FF4A83">
      <w:pPr>
        <w:tabs>
          <w:tab w:val="left" w:pos="360"/>
          <w:tab w:val="left" w:pos="1260"/>
        </w:tabs>
        <w:ind w:left="720" w:hanging="360"/>
        <w:jc w:val="both"/>
        <w:rPr>
          <w:szCs w:val="22"/>
        </w:rPr>
      </w:pPr>
    </w:p>
    <w:p w14:paraId="56A612FF" w14:textId="77777777" w:rsidR="00FF4A83" w:rsidRDefault="00FF4A83" w:rsidP="00FF4A83">
      <w:pPr>
        <w:tabs>
          <w:tab w:val="left" w:pos="360"/>
          <w:tab w:val="left" w:pos="1260"/>
        </w:tabs>
        <w:ind w:left="720" w:hanging="360"/>
        <w:jc w:val="both"/>
        <w:rPr>
          <w:szCs w:val="22"/>
        </w:rPr>
      </w:pPr>
      <w:r>
        <w:rPr>
          <w:szCs w:val="22"/>
        </w:rPr>
        <w:t>(e)</w:t>
      </w:r>
      <w:r>
        <w:rPr>
          <w:szCs w:val="22"/>
        </w:rPr>
        <w:tab/>
        <w:t>Drywall.</w:t>
      </w:r>
    </w:p>
    <w:p w14:paraId="3C33A8CA" w14:textId="77777777" w:rsidR="00FF4A83" w:rsidRDefault="00FF4A83" w:rsidP="00FF4A83">
      <w:pPr>
        <w:tabs>
          <w:tab w:val="left" w:pos="360"/>
          <w:tab w:val="left" w:pos="1260"/>
        </w:tabs>
        <w:ind w:left="720" w:hanging="360"/>
        <w:jc w:val="both"/>
        <w:rPr>
          <w:szCs w:val="22"/>
        </w:rPr>
      </w:pPr>
    </w:p>
    <w:p w14:paraId="24DF134B" w14:textId="77777777" w:rsidR="00FF4A83" w:rsidRPr="00D74D49" w:rsidRDefault="00FF4A83" w:rsidP="00FF4A83">
      <w:pPr>
        <w:tabs>
          <w:tab w:val="left" w:pos="360"/>
          <w:tab w:val="left" w:pos="1260"/>
        </w:tabs>
        <w:ind w:firstLine="360"/>
        <w:jc w:val="both"/>
        <w:rPr>
          <w:szCs w:val="22"/>
        </w:rPr>
      </w:pPr>
      <w:r>
        <w:rPr>
          <w:szCs w:val="22"/>
        </w:rPr>
        <w:t>Items consisting of two or more of the listed construction materials that have been combined through a manufacturing process, and items including at least one of the listed materials combined with a material that is not listed through a manufacturing process shall be exempt.”</w:t>
      </w:r>
    </w:p>
    <w:p w14:paraId="1CF3E9C8" w14:textId="77777777" w:rsidR="00FF4A83" w:rsidRDefault="00FF4A83" w:rsidP="00FF4A83">
      <w:pPr>
        <w:tabs>
          <w:tab w:val="left" w:pos="360"/>
          <w:tab w:val="left" w:pos="1260"/>
        </w:tabs>
      </w:pPr>
    </w:p>
    <w:p w14:paraId="545C66B6" w14:textId="77777777" w:rsidR="00FF4A83" w:rsidRDefault="00FF4A83" w:rsidP="00FF4A83">
      <w:pPr>
        <w:jc w:val="both"/>
      </w:pPr>
    </w:p>
    <w:p w14:paraId="1EAB88C7" w14:textId="7E8C63AB" w:rsidR="00B81C7F" w:rsidRPr="00E61D54" w:rsidRDefault="00FF4A83" w:rsidP="00FF4A83">
      <w:pPr>
        <w:jc w:val="both"/>
        <w:rPr>
          <w:szCs w:val="22"/>
        </w:rPr>
      </w:pPr>
      <w:r w:rsidRPr="00E61D54">
        <w:rPr>
          <w:szCs w:val="22"/>
        </w:rPr>
        <w:t>80</w:t>
      </w:r>
      <w:r>
        <w:rPr>
          <w:szCs w:val="22"/>
        </w:rPr>
        <w:t>448</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28EE" w14:textId="77777777" w:rsidR="00F27EC0" w:rsidRDefault="00F27EC0">
      <w:r>
        <w:separator/>
      </w:r>
    </w:p>
  </w:endnote>
  <w:endnote w:type="continuationSeparator" w:id="0">
    <w:p w14:paraId="60235945" w14:textId="77777777" w:rsidR="00F27EC0" w:rsidRDefault="00F2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7095" w14:textId="77777777" w:rsidR="00F27EC0" w:rsidRDefault="00F27EC0">
      <w:r>
        <w:separator/>
      </w:r>
    </w:p>
  </w:footnote>
  <w:footnote w:type="continuationSeparator" w:id="0">
    <w:p w14:paraId="55B08A32" w14:textId="77777777" w:rsidR="00F27EC0" w:rsidRDefault="00F27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A7499"/>
    <w:multiLevelType w:val="hybridMultilevel"/>
    <w:tmpl w:val="8A3E019A"/>
    <w:lvl w:ilvl="0" w:tplc="21CA9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D06644"/>
    <w:multiLevelType w:val="hybridMultilevel"/>
    <w:tmpl w:val="D2B88E64"/>
    <w:lvl w:ilvl="0" w:tplc="ECAE896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55C02"/>
    <w:multiLevelType w:val="hybridMultilevel"/>
    <w:tmpl w:val="FB0813BE"/>
    <w:lvl w:ilvl="0" w:tplc="0409000B">
      <w:start w:val="9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A3ED9"/>
    <w:multiLevelType w:val="hybridMultilevel"/>
    <w:tmpl w:val="0EFC54C8"/>
    <w:lvl w:ilvl="0" w:tplc="491AFE86">
      <w:start w:val="60"/>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6976"/>
    <w:rsid w:val="000077DB"/>
    <w:rsid w:val="00011902"/>
    <w:rsid w:val="000165A3"/>
    <w:rsid w:val="00022791"/>
    <w:rsid w:val="000246FB"/>
    <w:rsid w:val="000324C2"/>
    <w:rsid w:val="00034140"/>
    <w:rsid w:val="00041DA7"/>
    <w:rsid w:val="0004779D"/>
    <w:rsid w:val="00052483"/>
    <w:rsid w:val="00054106"/>
    <w:rsid w:val="00055F5B"/>
    <w:rsid w:val="000677FE"/>
    <w:rsid w:val="0007271A"/>
    <w:rsid w:val="00073324"/>
    <w:rsid w:val="000823E6"/>
    <w:rsid w:val="00083903"/>
    <w:rsid w:val="000839AA"/>
    <w:rsid w:val="00084DC0"/>
    <w:rsid w:val="000866B1"/>
    <w:rsid w:val="00092BFC"/>
    <w:rsid w:val="00093357"/>
    <w:rsid w:val="00096C74"/>
    <w:rsid w:val="000A4466"/>
    <w:rsid w:val="000A6088"/>
    <w:rsid w:val="000A7106"/>
    <w:rsid w:val="000A7C86"/>
    <w:rsid w:val="000B08EA"/>
    <w:rsid w:val="000B4B00"/>
    <w:rsid w:val="000B4C4E"/>
    <w:rsid w:val="000B6FAB"/>
    <w:rsid w:val="000C0FF8"/>
    <w:rsid w:val="000C1E9E"/>
    <w:rsid w:val="000C2E36"/>
    <w:rsid w:val="000C79E0"/>
    <w:rsid w:val="000D1C87"/>
    <w:rsid w:val="000D24E0"/>
    <w:rsid w:val="000D7075"/>
    <w:rsid w:val="000D7F98"/>
    <w:rsid w:val="000E27D6"/>
    <w:rsid w:val="000E3A6C"/>
    <w:rsid w:val="000F4009"/>
    <w:rsid w:val="00101CB4"/>
    <w:rsid w:val="00106C89"/>
    <w:rsid w:val="00116A71"/>
    <w:rsid w:val="001218C7"/>
    <w:rsid w:val="00122C42"/>
    <w:rsid w:val="001230D0"/>
    <w:rsid w:val="0013203E"/>
    <w:rsid w:val="001320B7"/>
    <w:rsid w:val="00137EE7"/>
    <w:rsid w:val="001421C9"/>
    <w:rsid w:val="00151015"/>
    <w:rsid w:val="00153A74"/>
    <w:rsid w:val="0015424F"/>
    <w:rsid w:val="001555EE"/>
    <w:rsid w:val="00156539"/>
    <w:rsid w:val="00163776"/>
    <w:rsid w:val="001651D0"/>
    <w:rsid w:val="00172E58"/>
    <w:rsid w:val="00172E6D"/>
    <w:rsid w:val="0017550A"/>
    <w:rsid w:val="00180D07"/>
    <w:rsid w:val="001839C1"/>
    <w:rsid w:val="001858BD"/>
    <w:rsid w:val="0019295C"/>
    <w:rsid w:val="001947B9"/>
    <w:rsid w:val="00194BB6"/>
    <w:rsid w:val="001A394B"/>
    <w:rsid w:val="001A6205"/>
    <w:rsid w:val="001A6E81"/>
    <w:rsid w:val="001B6516"/>
    <w:rsid w:val="001C024D"/>
    <w:rsid w:val="001C177C"/>
    <w:rsid w:val="001C31DC"/>
    <w:rsid w:val="001D09A2"/>
    <w:rsid w:val="001D4929"/>
    <w:rsid w:val="001E1213"/>
    <w:rsid w:val="001E1667"/>
    <w:rsid w:val="001E617D"/>
    <w:rsid w:val="001F3E89"/>
    <w:rsid w:val="001F5E84"/>
    <w:rsid w:val="001F655C"/>
    <w:rsid w:val="00201A0D"/>
    <w:rsid w:val="00204208"/>
    <w:rsid w:val="002066CE"/>
    <w:rsid w:val="00212A82"/>
    <w:rsid w:val="002148F7"/>
    <w:rsid w:val="00220105"/>
    <w:rsid w:val="0022141B"/>
    <w:rsid w:val="002215EE"/>
    <w:rsid w:val="00221C3D"/>
    <w:rsid w:val="00222889"/>
    <w:rsid w:val="002241A4"/>
    <w:rsid w:val="002252E7"/>
    <w:rsid w:val="00227A38"/>
    <w:rsid w:val="002363B9"/>
    <w:rsid w:val="00240778"/>
    <w:rsid w:val="00245AB6"/>
    <w:rsid w:val="00245B7E"/>
    <w:rsid w:val="00247115"/>
    <w:rsid w:val="00250CA3"/>
    <w:rsid w:val="00252E71"/>
    <w:rsid w:val="00254AE7"/>
    <w:rsid w:val="0025558B"/>
    <w:rsid w:val="00261480"/>
    <w:rsid w:val="00264515"/>
    <w:rsid w:val="002652BC"/>
    <w:rsid w:val="002677D3"/>
    <w:rsid w:val="00270792"/>
    <w:rsid w:val="00272657"/>
    <w:rsid w:val="00282CF0"/>
    <w:rsid w:val="002839F7"/>
    <w:rsid w:val="00290516"/>
    <w:rsid w:val="00293477"/>
    <w:rsid w:val="00294FD3"/>
    <w:rsid w:val="002A2DBB"/>
    <w:rsid w:val="002A30A1"/>
    <w:rsid w:val="002A5C5E"/>
    <w:rsid w:val="002B1078"/>
    <w:rsid w:val="002B1125"/>
    <w:rsid w:val="002B55CB"/>
    <w:rsid w:val="002B5A7C"/>
    <w:rsid w:val="002C1E05"/>
    <w:rsid w:val="002C2395"/>
    <w:rsid w:val="002C28F2"/>
    <w:rsid w:val="002D0846"/>
    <w:rsid w:val="002D3E4B"/>
    <w:rsid w:val="002E28B2"/>
    <w:rsid w:val="002E713C"/>
    <w:rsid w:val="002E72C5"/>
    <w:rsid w:val="002F21A8"/>
    <w:rsid w:val="00300C9E"/>
    <w:rsid w:val="0030335A"/>
    <w:rsid w:val="00303903"/>
    <w:rsid w:val="003042BA"/>
    <w:rsid w:val="00307126"/>
    <w:rsid w:val="00321707"/>
    <w:rsid w:val="00322FB8"/>
    <w:rsid w:val="0034054F"/>
    <w:rsid w:val="003407E9"/>
    <w:rsid w:val="00341DF4"/>
    <w:rsid w:val="00345F4C"/>
    <w:rsid w:val="003463EE"/>
    <w:rsid w:val="00346F26"/>
    <w:rsid w:val="0035304A"/>
    <w:rsid w:val="00354562"/>
    <w:rsid w:val="00354E42"/>
    <w:rsid w:val="00363693"/>
    <w:rsid w:val="003647F7"/>
    <w:rsid w:val="00370B28"/>
    <w:rsid w:val="0037328A"/>
    <w:rsid w:val="003732D6"/>
    <w:rsid w:val="0037668F"/>
    <w:rsid w:val="00377265"/>
    <w:rsid w:val="003823CB"/>
    <w:rsid w:val="00386555"/>
    <w:rsid w:val="003867B7"/>
    <w:rsid w:val="00387A62"/>
    <w:rsid w:val="00392CE6"/>
    <w:rsid w:val="0039671D"/>
    <w:rsid w:val="003A0945"/>
    <w:rsid w:val="003A15F6"/>
    <w:rsid w:val="003A2947"/>
    <w:rsid w:val="003A6BD6"/>
    <w:rsid w:val="003A7E5F"/>
    <w:rsid w:val="003B6A35"/>
    <w:rsid w:val="003D05A4"/>
    <w:rsid w:val="003D1E68"/>
    <w:rsid w:val="003D34C2"/>
    <w:rsid w:val="003D3CB8"/>
    <w:rsid w:val="003D618A"/>
    <w:rsid w:val="003E20AC"/>
    <w:rsid w:val="003E2FC5"/>
    <w:rsid w:val="003F0B6C"/>
    <w:rsid w:val="003F1094"/>
    <w:rsid w:val="003F5559"/>
    <w:rsid w:val="003F7DF9"/>
    <w:rsid w:val="0040323E"/>
    <w:rsid w:val="004053ED"/>
    <w:rsid w:val="00422918"/>
    <w:rsid w:val="004231A0"/>
    <w:rsid w:val="00423984"/>
    <w:rsid w:val="00426EC8"/>
    <w:rsid w:val="0043247E"/>
    <w:rsid w:val="00435F32"/>
    <w:rsid w:val="00436B80"/>
    <w:rsid w:val="004446C4"/>
    <w:rsid w:val="00444917"/>
    <w:rsid w:val="004503A7"/>
    <w:rsid w:val="00455458"/>
    <w:rsid w:val="00461218"/>
    <w:rsid w:val="00461413"/>
    <w:rsid w:val="004666B3"/>
    <w:rsid w:val="00472240"/>
    <w:rsid w:val="00473462"/>
    <w:rsid w:val="004757C3"/>
    <w:rsid w:val="00477B0D"/>
    <w:rsid w:val="00483112"/>
    <w:rsid w:val="00486B81"/>
    <w:rsid w:val="00491ED4"/>
    <w:rsid w:val="00494F40"/>
    <w:rsid w:val="004A1EE6"/>
    <w:rsid w:val="004A2976"/>
    <w:rsid w:val="004A2D2A"/>
    <w:rsid w:val="004B18C5"/>
    <w:rsid w:val="004B6D0E"/>
    <w:rsid w:val="004C67A4"/>
    <w:rsid w:val="004E02EB"/>
    <w:rsid w:val="004E0D63"/>
    <w:rsid w:val="004F53FD"/>
    <w:rsid w:val="00503102"/>
    <w:rsid w:val="00506664"/>
    <w:rsid w:val="00512993"/>
    <w:rsid w:val="00514BE1"/>
    <w:rsid w:val="00515F73"/>
    <w:rsid w:val="00525176"/>
    <w:rsid w:val="0054684A"/>
    <w:rsid w:val="00553937"/>
    <w:rsid w:val="00555C21"/>
    <w:rsid w:val="00560B3F"/>
    <w:rsid w:val="005612C1"/>
    <w:rsid w:val="00563291"/>
    <w:rsid w:val="005776BC"/>
    <w:rsid w:val="005A01D5"/>
    <w:rsid w:val="005A6FE0"/>
    <w:rsid w:val="005A782B"/>
    <w:rsid w:val="005B4905"/>
    <w:rsid w:val="005C79F2"/>
    <w:rsid w:val="005E07DB"/>
    <w:rsid w:val="005E227A"/>
    <w:rsid w:val="005E315F"/>
    <w:rsid w:val="005E439E"/>
    <w:rsid w:val="005E71C4"/>
    <w:rsid w:val="005F4F19"/>
    <w:rsid w:val="00602432"/>
    <w:rsid w:val="00602EF4"/>
    <w:rsid w:val="006134A0"/>
    <w:rsid w:val="00614FFA"/>
    <w:rsid w:val="0061782D"/>
    <w:rsid w:val="00622ADA"/>
    <w:rsid w:val="0062425A"/>
    <w:rsid w:val="00626DAA"/>
    <w:rsid w:val="006333C3"/>
    <w:rsid w:val="00641FF5"/>
    <w:rsid w:val="00654D17"/>
    <w:rsid w:val="0065543A"/>
    <w:rsid w:val="006555C7"/>
    <w:rsid w:val="00663A39"/>
    <w:rsid w:val="00674479"/>
    <w:rsid w:val="00682EDD"/>
    <w:rsid w:val="0068312F"/>
    <w:rsid w:val="006A2983"/>
    <w:rsid w:val="006B2AEC"/>
    <w:rsid w:val="006C67C3"/>
    <w:rsid w:val="006C7114"/>
    <w:rsid w:val="006D2520"/>
    <w:rsid w:val="006F699F"/>
    <w:rsid w:val="00700E4A"/>
    <w:rsid w:val="00703809"/>
    <w:rsid w:val="007046C9"/>
    <w:rsid w:val="00705187"/>
    <w:rsid w:val="0070670C"/>
    <w:rsid w:val="00721634"/>
    <w:rsid w:val="00722424"/>
    <w:rsid w:val="00727F5E"/>
    <w:rsid w:val="007341F1"/>
    <w:rsid w:val="00740ABD"/>
    <w:rsid w:val="00741E02"/>
    <w:rsid w:val="007445AF"/>
    <w:rsid w:val="00754661"/>
    <w:rsid w:val="00754F42"/>
    <w:rsid w:val="00755DA0"/>
    <w:rsid w:val="00760FCF"/>
    <w:rsid w:val="00762032"/>
    <w:rsid w:val="00764948"/>
    <w:rsid w:val="007725BA"/>
    <w:rsid w:val="00773C9D"/>
    <w:rsid w:val="00774062"/>
    <w:rsid w:val="00780849"/>
    <w:rsid w:val="0078084C"/>
    <w:rsid w:val="00784786"/>
    <w:rsid w:val="00791B52"/>
    <w:rsid w:val="007943C0"/>
    <w:rsid w:val="0079552E"/>
    <w:rsid w:val="00797F5D"/>
    <w:rsid w:val="007A01F0"/>
    <w:rsid w:val="007A2779"/>
    <w:rsid w:val="007A7A92"/>
    <w:rsid w:val="007B241D"/>
    <w:rsid w:val="007B4B7D"/>
    <w:rsid w:val="007B65E2"/>
    <w:rsid w:val="007B6D02"/>
    <w:rsid w:val="007D082E"/>
    <w:rsid w:val="007D152E"/>
    <w:rsid w:val="007D7268"/>
    <w:rsid w:val="007D771D"/>
    <w:rsid w:val="007E2B56"/>
    <w:rsid w:val="007E36BE"/>
    <w:rsid w:val="007E3F88"/>
    <w:rsid w:val="007E4123"/>
    <w:rsid w:val="007E5F69"/>
    <w:rsid w:val="007F130D"/>
    <w:rsid w:val="007F1914"/>
    <w:rsid w:val="007F277B"/>
    <w:rsid w:val="007F6A11"/>
    <w:rsid w:val="007F784F"/>
    <w:rsid w:val="007F785D"/>
    <w:rsid w:val="00803BE4"/>
    <w:rsid w:val="008105B1"/>
    <w:rsid w:val="00813620"/>
    <w:rsid w:val="008171D0"/>
    <w:rsid w:val="008206C2"/>
    <w:rsid w:val="0082649D"/>
    <w:rsid w:val="0083253A"/>
    <w:rsid w:val="008354DE"/>
    <w:rsid w:val="00845412"/>
    <w:rsid w:val="00851BD7"/>
    <w:rsid w:val="00852275"/>
    <w:rsid w:val="00873598"/>
    <w:rsid w:val="00873763"/>
    <w:rsid w:val="008740C5"/>
    <w:rsid w:val="00894565"/>
    <w:rsid w:val="008A099C"/>
    <w:rsid w:val="008A2D5B"/>
    <w:rsid w:val="008B4D08"/>
    <w:rsid w:val="008D1B7C"/>
    <w:rsid w:val="008D6FE2"/>
    <w:rsid w:val="008E2A57"/>
    <w:rsid w:val="008E6141"/>
    <w:rsid w:val="008F0D43"/>
    <w:rsid w:val="008F1162"/>
    <w:rsid w:val="008F3EAA"/>
    <w:rsid w:val="008F4469"/>
    <w:rsid w:val="008F7506"/>
    <w:rsid w:val="00904B9B"/>
    <w:rsid w:val="00913280"/>
    <w:rsid w:val="00921FCD"/>
    <w:rsid w:val="0092256E"/>
    <w:rsid w:val="00923214"/>
    <w:rsid w:val="00924831"/>
    <w:rsid w:val="00926381"/>
    <w:rsid w:val="00926692"/>
    <w:rsid w:val="00934ACF"/>
    <w:rsid w:val="00936B7A"/>
    <w:rsid w:val="009404FF"/>
    <w:rsid w:val="00944B78"/>
    <w:rsid w:val="00951E65"/>
    <w:rsid w:val="0095259B"/>
    <w:rsid w:val="0095420E"/>
    <w:rsid w:val="009605C0"/>
    <w:rsid w:val="00966260"/>
    <w:rsid w:val="00970DE3"/>
    <w:rsid w:val="00972CE5"/>
    <w:rsid w:val="00977001"/>
    <w:rsid w:val="00984547"/>
    <w:rsid w:val="00992409"/>
    <w:rsid w:val="009A49EE"/>
    <w:rsid w:val="009B00A4"/>
    <w:rsid w:val="009B0C77"/>
    <w:rsid w:val="009B1195"/>
    <w:rsid w:val="009B381A"/>
    <w:rsid w:val="009C09EF"/>
    <w:rsid w:val="009C0DCD"/>
    <w:rsid w:val="009C4CF3"/>
    <w:rsid w:val="009C5CD4"/>
    <w:rsid w:val="009D0CBB"/>
    <w:rsid w:val="009D0D13"/>
    <w:rsid w:val="009D5BBC"/>
    <w:rsid w:val="009D62D6"/>
    <w:rsid w:val="009D6BF3"/>
    <w:rsid w:val="009E48B7"/>
    <w:rsid w:val="009E4AAC"/>
    <w:rsid w:val="009E551D"/>
    <w:rsid w:val="009E6B7F"/>
    <w:rsid w:val="009F16C4"/>
    <w:rsid w:val="009F2908"/>
    <w:rsid w:val="009F52BF"/>
    <w:rsid w:val="009F734C"/>
    <w:rsid w:val="00A05E3B"/>
    <w:rsid w:val="00A126A4"/>
    <w:rsid w:val="00A20783"/>
    <w:rsid w:val="00A23282"/>
    <w:rsid w:val="00A30454"/>
    <w:rsid w:val="00A3120E"/>
    <w:rsid w:val="00A32FBB"/>
    <w:rsid w:val="00A360AD"/>
    <w:rsid w:val="00A42569"/>
    <w:rsid w:val="00A437A7"/>
    <w:rsid w:val="00A529AC"/>
    <w:rsid w:val="00A54901"/>
    <w:rsid w:val="00A55AB4"/>
    <w:rsid w:val="00A6249D"/>
    <w:rsid w:val="00A64A98"/>
    <w:rsid w:val="00A656AE"/>
    <w:rsid w:val="00A65985"/>
    <w:rsid w:val="00A817AA"/>
    <w:rsid w:val="00A81A4A"/>
    <w:rsid w:val="00A81C30"/>
    <w:rsid w:val="00A8316C"/>
    <w:rsid w:val="00A91CE3"/>
    <w:rsid w:val="00A92F37"/>
    <w:rsid w:val="00A93057"/>
    <w:rsid w:val="00A93DBF"/>
    <w:rsid w:val="00A9542F"/>
    <w:rsid w:val="00A95CFD"/>
    <w:rsid w:val="00AA459F"/>
    <w:rsid w:val="00AA7A0C"/>
    <w:rsid w:val="00AC5F32"/>
    <w:rsid w:val="00AD2ABF"/>
    <w:rsid w:val="00AD6033"/>
    <w:rsid w:val="00AF525F"/>
    <w:rsid w:val="00AF6189"/>
    <w:rsid w:val="00B00E97"/>
    <w:rsid w:val="00B04210"/>
    <w:rsid w:val="00B0599E"/>
    <w:rsid w:val="00B07B49"/>
    <w:rsid w:val="00B1526F"/>
    <w:rsid w:val="00B23098"/>
    <w:rsid w:val="00B23CC4"/>
    <w:rsid w:val="00B24428"/>
    <w:rsid w:val="00B4093F"/>
    <w:rsid w:val="00B426E3"/>
    <w:rsid w:val="00B46290"/>
    <w:rsid w:val="00B51B4A"/>
    <w:rsid w:val="00B55ACA"/>
    <w:rsid w:val="00B55C4E"/>
    <w:rsid w:val="00B72BD8"/>
    <w:rsid w:val="00B76558"/>
    <w:rsid w:val="00B76FC9"/>
    <w:rsid w:val="00B800A4"/>
    <w:rsid w:val="00B80F09"/>
    <w:rsid w:val="00B81C7F"/>
    <w:rsid w:val="00B8210B"/>
    <w:rsid w:val="00B828D3"/>
    <w:rsid w:val="00B85293"/>
    <w:rsid w:val="00B93F67"/>
    <w:rsid w:val="00B951B1"/>
    <w:rsid w:val="00B97191"/>
    <w:rsid w:val="00B97426"/>
    <w:rsid w:val="00BA063D"/>
    <w:rsid w:val="00BA6CC0"/>
    <w:rsid w:val="00BA6D45"/>
    <w:rsid w:val="00BB5ABE"/>
    <w:rsid w:val="00BC2A9B"/>
    <w:rsid w:val="00BC5CB0"/>
    <w:rsid w:val="00BC62A2"/>
    <w:rsid w:val="00BC7DB1"/>
    <w:rsid w:val="00BE4DDE"/>
    <w:rsid w:val="00BE5FB5"/>
    <w:rsid w:val="00BF01CD"/>
    <w:rsid w:val="00BF0920"/>
    <w:rsid w:val="00BF10F9"/>
    <w:rsid w:val="00BF5505"/>
    <w:rsid w:val="00C02D0C"/>
    <w:rsid w:val="00C04728"/>
    <w:rsid w:val="00C16ADA"/>
    <w:rsid w:val="00C16CAB"/>
    <w:rsid w:val="00C23206"/>
    <w:rsid w:val="00C23EBB"/>
    <w:rsid w:val="00C24877"/>
    <w:rsid w:val="00C30FD3"/>
    <w:rsid w:val="00C31BBD"/>
    <w:rsid w:val="00C320E3"/>
    <w:rsid w:val="00C33596"/>
    <w:rsid w:val="00C346A2"/>
    <w:rsid w:val="00C36F27"/>
    <w:rsid w:val="00C36FC6"/>
    <w:rsid w:val="00C41DCB"/>
    <w:rsid w:val="00C422D9"/>
    <w:rsid w:val="00C4777B"/>
    <w:rsid w:val="00C50DE7"/>
    <w:rsid w:val="00C531E2"/>
    <w:rsid w:val="00C561A4"/>
    <w:rsid w:val="00C62BFD"/>
    <w:rsid w:val="00C632D6"/>
    <w:rsid w:val="00C64770"/>
    <w:rsid w:val="00C64B35"/>
    <w:rsid w:val="00C65CA5"/>
    <w:rsid w:val="00C673C0"/>
    <w:rsid w:val="00C6762A"/>
    <w:rsid w:val="00C72DAD"/>
    <w:rsid w:val="00C73A3C"/>
    <w:rsid w:val="00C746D1"/>
    <w:rsid w:val="00C800AD"/>
    <w:rsid w:val="00C8119B"/>
    <w:rsid w:val="00C823A3"/>
    <w:rsid w:val="00C9289F"/>
    <w:rsid w:val="00C92ED4"/>
    <w:rsid w:val="00C93C5D"/>
    <w:rsid w:val="00C9568C"/>
    <w:rsid w:val="00C96839"/>
    <w:rsid w:val="00CA440E"/>
    <w:rsid w:val="00CA6E4F"/>
    <w:rsid w:val="00CB2C03"/>
    <w:rsid w:val="00CC7557"/>
    <w:rsid w:val="00CD1DD3"/>
    <w:rsid w:val="00CD375D"/>
    <w:rsid w:val="00CD44F4"/>
    <w:rsid w:val="00CD455A"/>
    <w:rsid w:val="00CD4BFB"/>
    <w:rsid w:val="00CD79EB"/>
    <w:rsid w:val="00CE101E"/>
    <w:rsid w:val="00CE2386"/>
    <w:rsid w:val="00CE2740"/>
    <w:rsid w:val="00D10311"/>
    <w:rsid w:val="00D17240"/>
    <w:rsid w:val="00D17C30"/>
    <w:rsid w:val="00D20703"/>
    <w:rsid w:val="00D226C3"/>
    <w:rsid w:val="00D260F4"/>
    <w:rsid w:val="00D27328"/>
    <w:rsid w:val="00D27677"/>
    <w:rsid w:val="00D27C0A"/>
    <w:rsid w:val="00D30B5C"/>
    <w:rsid w:val="00D37A33"/>
    <w:rsid w:val="00D50CA8"/>
    <w:rsid w:val="00D5216D"/>
    <w:rsid w:val="00D537C0"/>
    <w:rsid w:val="00D54A9F"/>
    <w:rsid w:val="00D56889"/>
    <w:rsid w:val="00D629CC"/>
    <w:rsid w:val="00D66723"/>
    <w:rsid w:val="00D67478"/>
    <w:rsid w:val="00D67840"/>
    <w:rsid w:val="00D70DA3"/>
    <w:rsid w:val="00D734BA"/>
    <w:rsid w:val="00D74D49"/>
    <w:rsid w:val="00D76C02"/>
    <w:rsid w:val="00D832AF"/>
    <w:rsid w:val="00D8419D"/>
    <w:rsid w:val="00D8467E"/>
    <w:rsid w:val="00D84700"/>
    <w:rsid w:val="00D950A2"/>
    <w:rsid w:val="00D959D9"/>
    <w:rsid w:val="00DA5946"/>
    <w:rsid w:val="00DA792A"/>
    <w:rsid w:val="00DB2D88"/>
    <w:rsid w:val="00DB5506"/>
    <w:rsid w:val="00DC2F5B"/>
    <w:rsid w:val="00DC35E0"/>
    <w:rsid w:val="00DC5520"/>
    <w:rsid w:val="00DC7522"/>
    <w:rsid w:val="00DD1AFB"/>
    <w:rsid w:val="00DD3F26"/>
    <w:rsid w:val="00DD4FE7"/>
    <w:rsid w:val="00DD5AAA"/>
    <w:rsid w:val="00DD66BC"/>
    <w:rsid w:val="00DD7515"/>
    <w:rsid w:val="00DE2A53"/>
    <w:rsid w:val="00DF4BAA"/>
    <w:rsid w:val="00DF76B3"/>
    <w:rsid w:val="00E03C9D"/>
    <w:rsid w:val="00E11A04"/>
    <w:rsid w:val="00E12040"/>
    <w:rsid w:val="00E14CFC"/>
    <w:rsid w:val="00E158E4"/>
    <w:rsid w:val="00E228CA"/>
    <w:rsid w:val="00E3047C"/>
    <w:rsid w:val="00E30C1A"/>
    <w:rsid w:val="00E3355A"/>
    <w:rsid w:val="00E33DDE"/>
    <w:rsid w:val="00E3754F"/>
    <w:rsid w:val="00E432BF"/>
    <w:rsid w:val="00E44253"/>
    <w:rsid w:val="00E50685"/>
    <w:rsid w:val="00E51638"/>
    <w:rsid w:val="00E53BC9"/>
    <w:rsid w:val="00E6149A"/>
    <w:rsid w:val="00E61D54"/>
    <w:rsid w:val="00E64E83"/>
    <w:rsid w:val="00E70345"/>
    <w:rsid w:val="00E73092"/>
    <w:rsid w:val="00E77856"/>
    <w:rsid w:val="00E77B61"/>
    <w:rsid w:val="00E91C57"/>
    <w:rsid w:val="00E92F79"/>
    <w:rsid w:val="00E95030"/>
    <w:rsid w:val="00E95B0F"/>
    <w:rsid w:val="00E97CC0"/>
    <w:rsid w:val="00EA4FC2"/>
    <w:rsid w:val="00EB1BE2"/>
    <w:rsid w:val="00EB3E00"/>
    <w:rsid w:val="00EB73EC"/>
    <w:rsid w:val="00EC1318"/>
    <w:rsid w:val="00EC2EC5"/>
    <w:rsid w:val="00ED47FA"/>
    <w:rsid w:val="00EE0DD8"/>
    <w:rsid w:val="00EE2F0D"/>
    <w:rsid w:val="00EE3855"/>
    <w:rsid w:val="00EE5F15"/>
    <w:rsid w:val="00EE78EF"/>
    <w:rsid w:val="00EF0CCA"/>
    <w:rsid w:val="00EF20BA"/>
    <w:rsid w:val="00EF2C3E"/>
    <w:rsid w:val="00F028B2"/>
    <w:rsid w:val="00F063FD"/>
    <w:rsid w:val="00F065FE"/>
    <w:rsid w:val="00F27EC0"/>
    <w:rsid w:val="00F31A98"/>
    <w:rsid w:val="00F42535"/>
    <w:rsid w:val="00F42F16"/>
    <w:rsid w:val="00F43A39"/>
    <w:rsid w:val="00F45D2E"/>
    <w:rsid w:val="00F47DC6"/>
    <w:rsid w:val="00F54D66"/>
    <w:rsid w:val="00F56908"/>
    <w:rsid w:val="00F600D5"/>
    <w:rsid w:val="00F62A67"/>
    <w:rsid w:val="00F64BC4"/>
    <w:rsid w:val="00F66E0F"/>
    <w:rsid w:val="00F66F70"/>
    <w:rsid w:val="00F75901"/>
    <w:rsid w:val="00F7778F"/>
    <w:rsid w:val="00F777E4"/>
    <w:rsid w:val="00F840E1"/>
    <w:rsid w:val="00F85B22"/>
    <w:rsid w:val="00F86826"/>
    <w:rsid w:val="00F93555"/>
    <w:rsid w:val="00FA1235"/>
    <w:rsid w:val="00FA740A"/>
    <w:rsid w:val="00FA7620"/>
    <w:rsid w:val="00FC3B4C"/>
    <w:rsid w:val="00FC44EE"/>
    <w:rsid w:val="00FC6C85"/>
    <w:rsid w:val="00FC75A0"/>
    <w:rsid w:val="00FD06DF"/>
    <w:rsid w:val="00FD5FE4"/>
    <w:rsid w:val="00FE0D36"/>
    <w:rsid w:val="00FE2D9A"/>
    <w:rsid w:val="00FE6735"/>
    <w:rsid w:val="00FE6C9B"/>
    <w:rsid w:val="00FF1AF8"/>
    <w:rsid w:val="00FF499C"/>
    <w:rsid w:val="00FF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0E8E2AA"/>
  <w15:chartTrackingRefBased/>
  <w15:docId w15:val="{14DE8DC6-D728-43AD-99FC-996EC0F2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qFormat/>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uiPriority w:val="39"/>
    <w:rsid w:val="0045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43C0"/>
    <w:pPr>
      <w:spacing w:after="120"/>
      <w:ind w:left="360"/>
    </w:pPr>
  </w:style>
  <w:style w:type="character" w:customStyle="1" w:styleId="BodyTextIndentChar">
    <w:name w:val="Body Text Indent Char"/>
    <w:link w:val="BodyTextIndent"/>
    <w:rsid w:val="007943C0"/>
    <w:rPr>
      <w:rFonts w:ascii="Arial" w:hAnsi="Arial"/>
      <w:sz w:val="22"/>
    </w:rPr>
  </w:style>
  <w:style w:type="paragraph" w:styleId="NoSpacing">
    <w:name w:val="No Spacing"/>
    <w:uiPriority w:val="1"/>
    <w:qFormat/>
    <w:rsid w:val="007943C0"/>
    <w:rPr>
      <w:rFonts w:ascii="Arial" w:hAnsi="Arial"/>
      <w:sz w:val="22"/>
    </w:rPr>
  </w:style>
  <w:style w:type="character" w:styleId="Hyperlink">
    <w:name w:val="Hyperlink"/>
    <w:basedOn w:val="DefaultParagraphFont"/>
    <w:uiPriority w:val="99"/>
    <w:unhideWhenUsed/>
    <w:rsid w:val="00DD66BC"/>
    <w:rPr>
      <w:color w:val="0000FF"/>
      <w:u w:val="single"/>
    </w:rPr>
  </w:style>
  <w:style w:type="character" w:styleId="FollowedHyperlink">
    <w:name w:val="FollowedHyperlink"/>
    <w:basedOn w:val="DefaultParagraphFont"/>
    <w:rsid w:val="00DD66BC"/>
    <w:rPr>
      <w:color w:val="954F72" w:themeColor="followedHyperlink"/>
      <w:u w:val="single"/>
    </w:rPr>
  </w:style>
  <w:style w:type="paragraph" w:styleId="ListParagraph">
    <w:name w:val="List Paragraph"/>
    <w:basedOn w:val="Normal"/>
    <w:uiPriority w:val="34"/>
    <w:qFormat/>
    <w:rsid w:val="00EF2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9440">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146816686">
      <w:bodyDiv w:val="1"/>
      <w:marLeft w:val="0"/>
      <w:marRight w:val="0"/>
      <w:marTop w:val="0"/>
      <w:marBottom w:val="0"/>
      <w:divBdr>
        <w:top w:val="none" w:sz="0" w:space="0" w:color="auto"/>
        <w:left w:val="none" w:sz="0" w:space="0" w:color="auto"/>
        <w:bottom w:val="none" w:sz="0" w:space="0" w:color="auto"/>
        <w:right w:val="none" w:sz="0" w:space="0" w:color="auto"/>
      </w:divBdr>
    </w:div>
    <w:div w:id="16212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4299-F425-4E5B-A486-9867E983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Performance Graded Asphalt Binder</vt:lpstr>
    </vt:vector>
  </TitlesOfParts>
  <Company>IDOT</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of Supply and Quality Requirements</dc:title>
  <dc:subject>E 01/02/23</dc:subject>
  <dc:creator>BDE</dc:creator>
  <cp:keywords/>
  <cp:lastModifiedBy>Ally Kelley</cp:lastModifiedBy>
  <cp:revision>3</cp:revision>
  <cp:lastPrinted>2020-07-20T13:01:00Z</cp:lastPrinted>
  <dcterms:created xsi:type="dcterms:W3CDTF">2022-12-19T19:37:00Z</dcterms:created>
  <dcterms:modified xsi:type="dcterms:W3CDTF">2022-12-19T19:37:00Z</dcterms:modified>
</cp:coreProperties>
</file>