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70037" w14:textId="03426DA7" w:rsidR="00583638" w:rsidRDefault="00583638" w:rsidP="00583638">
      <w:pPr>
        <w:pStyle w:val="Heading1"/>
      </w:pPr>
      <w:bookmarkStart w:id="0" w:name="_Toc495578542"/>
      <w:bookmarkStart w:id="1" w:name="_Toc536173065"/>
      <w:r w:rsidRPr="000B693E">
        <w:t>PUBLIC INFORMATION PLAN</w:t>
      </w:r>
      <w:bookmarkEnd w:id="0"/>
      <w:bookmarkEnd w:id="1"/>
      <w:r w:rsidRPr="000B693E">
        <w:t xml:space="preserve"> </w:t>
      </w:r>
    </w:p>
    <w:p w14:paraId="2675461C" w14:textId="1E93FE78" w:rsidR="004352D1" w:rsidRPr="004352D1" w:rsidRDefault="004352D1" w:rsidP="004352D1">
      <w:r>
        <w:t>Eff. 01-01-2024</w:t>
      </w:r>
    </w:p>
    <w:p w14:paraId="6B900337" w14:textId="77777777" w:rsidR="00583638" w:rsidRPr="000B693E" w:rsidRDefault="00583638" w:rsidP="00583638">
      <w:pPr>
        <w:rPr>
          <w:highlight w:val="yellow"/>
        </w:rPr>
      </w:pPr>
    </w:p>
    <w:p w14:paraId="2687E5D2" w14:textId="1428FB6E" w:rsidR="00583638" w:rsidRDefault="00583638" w:rsidP="00583638">
      <w:pPr>
        <w:rPr>
          <w:szCs w:val="22"/>
        </w:rPr>
      </w:pPr>
      <w:bookmarkStart w:id="2" w:name="_Hlk125193042"/>
      <w:r w:rsidRPr="000B693E">
        <w:rPr>
          <w:szCs w:val="22"/>
        </w:rPr>
        <w:t>Changeable Message Signs will be required for seven</w:t>
      </w:r>
      <w:r w:rsidR="004352D1">
        <w:rPr>
          <w:szCs w:val="22"/>
        </w:rPr>
        <w:t xml:space="preserve"> (7)</w:t>
      </w:r>
      <w:r w:rsidRPr="000B693E">
        <w:rPr>
          <w:szCs w:val="22"/>
        </w:rPr>
        <w:t xml:space="preserve"> days each prior to the beginning of construction operations to inform the traveling public of the upcoming delays that may be caused by the project. The signs will be located as follows</w:t>
      </w:r>
      <w:r w:rsidR="004352D1">
        <w:rPr>
          <w:szCs w:val="22"/>
        </w:rPr>
        <w:t xml:space="preserve"> or as directed by the Engineer</w:t>
      </w:r>
      <w:r w:rsidRPr="000B693E">
        <w:rPr>
          <w:szCs w:val="22"/>
        </w:rPr>
        <w:t>:</w:t>
      </w:r>
    </w:p>
    <w:p w14:paraId="1E4D8E5E" w14:textId="205B773B" w:rsidR="004352D1" w:rsidRDefault="004352D1" w:rsidP="00583638">
      <w:pPr>
        <w:rPr>
          <w:szCs w:val="22"/>
        </w:rPr>
      </w:pPr>
    </w:p>
    <w:tbl>
      <w:tblPr>
        <w:tblStyle w:val="TableGrid"/>
        <w:tblW w:w="0" w:type="auto"/>
        <w:tblLook w:val="04A0" w:firstRow="1" w:lastRow="0" w:firstColumn="1" w:lastColumn="0" w:noHBand="0" w:noVBand="1"/>
      </w:tblPr>
      <w:tblGrid>
        <w:gridCol w:w="1075"/>
        <w:gridCol w:w="1170"/>
        <w:gridCol w:w="7105"/>
      </w:tblGrid>
      <w:tr w:rsidR="004352D1" w14:paraId="5A9D78F2" w14:textId="77777777" w:rsidTr="004352D1">
        <w:tc>
          <w:tcPr>
            <w:tcW w:w="1075" w:type="dxa"/>
          </w:tcPr>
          <w:p w14:paraId="1C3F82C1" w14:textId="10A2547C" w:rsidR="004352D1" w:rsidRDefault="004352D1" w:rsidP="00583638">
            <w:pPr>
              <w:rPr>
                <w:szCs w:val="22"/>
              </w:rPr>
            </w:pPr>
            <w:r>
              <w:rPr>
                <w:szCs w:val="22"/>
              </w:rPr>
              <w:t>Route</w:t>
            </w:r>
          </w:p>
        </w:tc>
        <w:tc>
          <w:tcPr>
            <w:tcW w:w="1170" w:type="dxa"/>
          </w:tcPr>
          <w:p w14:paraId="4B87F3F7" w14:textId="37EB172C" w:rsidR="004352D1" w:rsidRDefault="004352D1" w:rsidP="00583638">
            <w:pPr>
              <w:rPr>
                <w:szCs w:val="22"/>
              </w:rPr>
            </w:pPr>
            <w:r>
              <w:rPr>
                <w:szCs w:val="22"/>
              </w:rPr>
              <w:t>Direction</w:t>
            </w:r>
          </w:p>
        </w:tc>
        <w:tc>
          <w:tcPr>
            <w:tcW w:w="7105" w:type="dxa"/>
          </w:tcPr>
          <w:p w14:paraId="39A71A01" w14:textId="31772987" w:rsidR="004352D1" w:rsidRDefault="004352D1" w:rsidP="00583638">
            <w:pPr>
              <w:rPr>
                <w:szCs w:val="22"/>
              </w:rPr>
            </w:pPr>
            <w:r>
              <w:rPr>
                <w:szCs w:val="22"/>
              </w:rPr>
              <w:t>Location</w:t>
            </w:r>
          </w:p>
        </w:tc>
      </w:tr>
      <w:tr w:rsidR="004352D1" w14:paraId="08DD2E5D" w14:textId="77777777" w:rsidTr="004352D1">
        <w:tc>
          <w:tcPr>
            <w:tcW w:w="1075" w:type="dxa"/>
          </w:tcPr>
          <w:p w14:paraId="6635BAEC" w14:textId="77777777" w:rsidR="004352D1" w:rsidRDefault="004352D1" w:rsidP="00583638">
            <w:pPr>
              <w:rPr>
                <w:szCs w:val="22"/>
              </w:rPr>
            </w:pPr>
          </w:p>
        </w:tc>
        <w:tc>
          <w:tcPr>
            <w:tcW w:w="1170" w:type="dxa"/>
          </w:tcPr>
          <w:p w14:paraId="3650D5DD" w14:textId="77777777" w:rsidR="004352D1" w:rsidRDefault="004352D1" w:rsidP="00583638">
            <w:pPr>
              <w:rPr>
                <w:szCs w:val="22"/>
              </w:rPr>
            </w:pPr>
          </w:p>
        </w:tc>
        <w:tc>
          <w:tcPr>
            <w:tcW w:w="7105" w:type="dxa"/>
          </w:tcPr>
          <w:p w14:paraId="562948DD" w14:textId="77777777" w:rsidR="004352D1" w:rsidRDefault="004352D1" w:rsidP="00583638">
            <w:pPr>
              <w:rPr>
                <w:szCs w:val="22"/>
              </w:rPr>
            </w:pPr>
          </w:p>
        </w:tc>
      </w:tr>
      <w:tr w:rsidR="004352D1" w14:paraId="54284115" w14:textId="77777777" w:rsidTr="004352D1">
        <w:tc>
          <w:tcPr>
            <w:tcW w:w="1075" w:type="dxa"/>
          </w:tcPr>
          <w:p w14:paraId="284864BA" w14:textId="77777777" w:rsidR="004352D1" w:rsidRDefault="004352D1" w:rsidP="00583638">
            <w:pPr>
              <w:rPr>
                <w:szCs w:val="22"/>
              </w:rPr>
            </w:pPr>
          </w:p>
        </w:tc>
        <w:tc>
          <w:tcPr>
            <w:tcW w:w="1170" w:type="dxa"/>
          </w:tcPr>
          <w:p w14:paraId="7C4CFD39" w14:textId="77777777" w:rsidR="004352D1" w:rsidRDefault="004352D1" w:rsidP="00583638">
            <w:pPr>
              <w:rPr>
                <w:szCs w:val="22"/>
              </w:rPr>
            </w:pPr>
          </w:p>
        </w:tc>
        <w:tc>
          <w:tcPr>
            <w:tcW w:w="7105" w:type="dxa"/>
          </w:tcPr>
          <w:p w14:paraId="309B62C1" w14:textId="77777777" w:rsidR="004352D1" w:rsidRDefault="004352D1" w:rsidP="00583638">
            <w:pPr>
              <w:rPr>
                <w:szCs w:val="22"/>
              </w:rPr>
            </w:pPr>
          </w:p>
        </w:tc>
      </w:tr>
      <w:tr w:rsidR="004352D1" w14:paraId="418B34E0" w14:textId="77777777" w:rsidTr="004352D1">
        <w:tc>
          <w:tcPr>
            <w:tcW w:w="1075" w:type="dxa"/>
          </w:tcPr>
          <w:p w14:paraId="27559A99" w14:textId="77777777" w:rsidR="004352D1" w:rsidRDefault="004352D1" w:rsidP="00583638">
            <w:pPr>
              <w:rPr>
                <w:szCs w:val="22"/>
              </w:rPr>
            </w:pPr>
          </w:p>
        </w:tc>
        <w:tc>
          <w:tcPr>
            <w:tcW w:w="1170" w:type="dxa"/>
          </w:tcPr>
          <w:p w14:paraId="1A189C80" w14:textId="77777777" w:rsidR="004352D1" w:rsidRDefault="004352D1" w:rsidP="00583638">
            <w:pPr>
              <w:rPr>
                <w:szCs w:val="22"/>
              </w:rPr>
            </w:pPr>
          </w:p>
        </w:tc>
        <w:tc>
          <w:tcPr>
            <w:tcW w:w="7105" w:type="dxa"/>
          </w:tcPr>
          <w:p w14:paraId="3D38A7D4" w14:textId="77777777" w:rsidR="004352D1" w:rsidRDefault="004352D1" w:rsidP="00583638">
            <w:pPr>
              <w:rPr>
                <w:szCs w:val="22"/>
              </w:rPr>
            </w:pPr>
          </w:p>
        </w:tc>
      </w:tr>
      <w:tr w:rsidR="004352D1" w14:paraId="1EB7282D" w14:textId="77777777" w:rsidTr="004352D1">
        <w:tc>
          <w:tcPr>
            <w:tcW w:w="1075" w:type="dxa"/>
          </w:tcPr>
          <w:p w14:paraId="14784C72" w14:textId="77777777" w:rsidR="004352D1" w:rsidRDefault="004352D1" w:rsidP="00583638">
            <w:pPr>
              <w:rPr>
                <w:szCs w:val="22"/>
              </w:rPr>
            </w:pPr>
          </w:p>
        </w:tc>
        <w:tc>
          <w:tcPr>
            <w:tcW w:w="1170" w:type="dxa"/>
          </w:tcPr>
          <w:p w14:paraId="6619676F" w14:textId="77777777" w:rsidR="004352D1" w:rsidRDefault="004352D1" w:rsidP="00583638">
            <w:pPr>
              <w:rPr>
                <w:szCs w:val="22"/>
              </w:rPr>
            </w:pPr>
          </w:p>
        </w:tc>
        <w:tc>
          <w:tcPr>
            <w:tcW w:w="7105" w:type="dxa"/>
          </w:tcPr>
          <w:p w14:paraId="77A20C1A" w14:textId="77777777" w:rsidR="004352D1" w:rsidRDefault="004352D1" w:rsidP="00583638">
            <w:pPr>
              <w:rPr>
                <w:szCs w:val="22"/>
              </w:rPr>
            </w:pPr>
          </w:p>
        </w:tc>
      </w:tr>
      <w:tr w:rsidR="004352D1" w14:paraId="3CCEB7B6" w14:textId="77777777" w:rsidTr="004352D1">
        <w:tc>
          <w:tcPr>
            <w:tcW w:w="1075" w:type="dxa"/>
          </w:tcPr>
          <w:p w14:paraId="738CFB05" w14:textId="77777777" w:rsidR="004352D1" w:rsidRDefault="004352D1" w:rsidP="00583638">
            <w:pPr>
              <w:rPr>
                <w:szCs w:val="22"/>
              </w:rPr>
            </w:pPr>
          </w:p>
        </w:tc>
        <w:tc>
          <w:tcPr>
            <w:tcW w:w="1170" w:type="dxa"/>
          </w:tcPr>
          <w:p w14:paraId="0286E342" w14:textId="77777777" w:rsidR="004352D1" w:rsidRDefault="004352D1" w:rsidP="00583638">
            <w:pPr>
              <w:rPr>
                <w:szCs w:val="22"/>
              </w:rPr>
            </w:pPr>
          </w:p>
        </w:tc>
        <w:tc>
          <w:tcPr>
            <w:tcW w:w="7105" w:type="dxa"/>
          </w:tcPr>
          <w:p w14:paraId="0BC918F2" w14:textId="77777777" w:rsidR="004352D1" w:rsidRDefault="004352D1" w:rsidP="00583638">
            <w:pPr>
              <w:rPr>
                <w:szCs w:val="22"/>
              </w:rPr>
            </w:pPr>
          </w:p>
        </w:tc>
      </w:tr>
    </w:tbl>
    <w:p w14:paraId="6FF9C60E" w14:textId="5C300D0E" w:rsidR="004352D1" w:rsidRDefault="004352D1" w:rsidP="00583638">
      <w:pPr>
        <w:rPr>
          <w:szCs w:val="22"/>
        </w:rPr>
      </w:pPr>
    </w:p>
    <w:p w14:paraId="78D36659" w14:textId="339FFB88" w:rsidR="00583638" w:rsidRPr="000B693E" w:rsidRDefault="00583638" w:rsidP="00583638">
      <w:pPr>
        <w:tabs>
          <w:tab w:val="left" w:pos="0"/>
          <w:tab w:val="left" w:pos="480"/>
          <w:tab w:val="left" w:pos="1080"/>
        </w:tabs>
        <w:spacing w:line="240" w:lineRule="exact"/>
        <w:rPr>
          <w:szCs w:val="22"/>
          <w:highlight w:val="yellow"/>
        </w:rPr>
      </w:pPr>
    </w:p>
    <w:bookmarkEnd w:id="2"/>
    <w:p w14:paraId="7A35178E" w14:textId="77777777" w:rsidR="000E40CC" w:rsidRPr="00583638" w:rsidRDefault="000E40CC" w:rsidP="00583638"/>
    <w:sectPr w:rsidR="000E40CC" w:rsidRPr="00583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75291"/>
    <w:multiLevelType w:val="hybridMultilevel"/>
    <w:tmpl w:val="A3847CD4"/>
    <w:lvl w:ilvl="0" w:tplc="5C968130">
      <w:start w:val="1"/>
      <w:numFmt w:val="decimal"/>
      <w:lvlText w:val="%1."/>
      <w:lvlJc w:val="left"/>
      <w:pPr>
        <w:ind w:left="13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1271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17D"/>
    <w:rsid w:val="000E40CC"/>
    <w:rsid w:val="00190A41"/>
    <w:rsid w:val="002954FB"/>
    <w:rsid w:val="002C4286"/>
    <w:rsid w:val="0030002F"/>
    <w:rsid w:val="003F2B8B"/>
    <w:rsid w:val="004352D1"/>
    <w:rsid w:val="00574AB6"/>
    <w:rsid w:val="00583638"/>
    <w:rsid w:val="0059251A"/>
    <w:rsid w:val="007802EE"/>
    <w:rsid w:val="00963AA1"/>
    <w:rsid w:val="009C2610"/>
    <w:rsid w:val="00C34C25"/>
    <w:rsid w:val="00E64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DA2E1"/>
  <w15:chartTrackingRefBased/>
  <w15:docId w15:val="{559F67DF-4558-416D-833A-64DC8A14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17D"/>
    <w:pPr>
      <w:spacing w:after="0" w:line="240" w:lineRule="auto"/>
      <w:jc w:val="both"/>
    </w:pPr>
    <w:rPr>
      <w:rFonts w:ascii="Arial" w:eastAsia="Times New Roman" w:hAnsi="Arial" w:cs="Arial"/>
      <w:szCs w:val="20"/>
    </w:rPr>
  </w:style>
  <w:style w:type="paragraph" w:styleId="Heading1">
    <w:name w:val="heading 1"/>
    <w:basedOn w:val="Normal"/>
    <w:next w:val="Normal"/>
    <w:link w:val="Heading1Char"/>
    <w:qFormat/>
    <w:rsid w:val="00E6417D"/>
    <w:pPr>
      <w:keepNext/>
      <w:outlineLvl w:val="0"/>
    </w:pPr>
    <w:rPr>
      <w:b/>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417D"/>
    <w:rPr>
      <w:rFonts w:ascii="Arial" w:eastAsia="Times New Roman" w:hAnsi="Arial" w:cs="Arial"/>
      <w:b/>
      <w:caps/>
      <w:kern w:val="28"/>
      <w:szCs w:val="20"/>
    </w:rPr>
  </w:style>
  <w:style w:type="table" w:styleId="TableGrid">
    <w:name w:val="Table Grid"/>
    <w:basedOn w:val="TableNormal"/>
    <w:uiPriority w:val="59"/>
    <w:rsid w:val="00C34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638"/>
    <w:pPr>
      <w:ind w:left="720"/>
      <w:contextualSpacing/>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54</Words>
  <Characters>312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Stults, Jason W</dc:creator>
  <cp:keywords/>
  <dc:description/>
  <cp:lastModifiedBy>Stults, Jason W</cp:lastModifiedBy>
  <cp:revision>4</cp:revision>
  <dcterms:created xsi:type="dcterms:W3CDTF">2023-03-29T18:08:00Z</dcterms:created>
  <dcterms:modified xsi:type="dcterms:W3CDTF">2023-09-14T19:07:00Z</dcterms:modified>
</cp:coreProperties>
</file>