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1F62" w14:textId="77777777" w:rsidR="00CA431A" w:rsidRPr="00CC403E" w:rsidRDefault="008E1918" w:rsidP="00CC403E">
      <w:pPr>
        <w:pStyle w:val="Heading1"/>
      </w:pPr>
      <w:r w:rsidRPr="00CC403E">
        <w:t>TRAFFIC CONTROL &amp; PROTE</w:t>
      </w:r>
      <w:r w:rsidR="00CC403E">
        <w:t>CTION, STANDARD 701401</w:t>
      </w:r>
    </w:p>
    <w:p w14:paraId="15FF4BB6" w14:textId="77777777" w:rsidR="008E1918" w:rsidRDefault="00CA431A">
      <w:pPr>
        <w:rPr>
          <w:rFonts w:ascii="Arial" w:hAnsi="Arial"/>
          <w:sz w:val="22"/>
        </w:rPr>
      </w:pPr>
      <w:r>
        <w:rPr>
          <w:rFonts w:ascii="Arial" w:hAnsi="Arial"/>
          <w:sz w:val="22"/>
        </w:rPr>
        <w:t xml:space="preserve">Eff. </w:t>
      </w:r>
      <w:r w:rsidR="00CC403E">
        <w:rPr>
          <w:rFonts w:ascii="Arial" w:hAnsi="Arial"/>
          <w:sz w:val="22"/>
        </w:rPr>
        <w:t>01-01-2014</w:t>
      </w:r>
    </w:p>
    <w:p w14:paraId="7E084328" w14:textId="77777777" w:rsidR="008E1918" w:rsidRDefault="008E1918">
      <w:pPr>
        <w:rPr>
          <w:rFonts w:ascii="Arial" w:hAnsi="Arial"/>
          <w:sz w:val="22"/>
        </w:rPr>
      </w:pPr>
    </w:p>
    <w:p w14:paraId="1E053EA8" w14:textId="77777777" w:rsidR="008E1918" w:rsidRDefault="008E1918">
      <w:pPr>
        <w:rPr>
          <w:rFonts w:ascii="Arial" w:hAnsi="Arial"/>
          <w:sz w:val="22"/>
        </w:rPr>
      </w:pPr>
      <w:r>
        <w:rPr>
          <w:rFonts w:ascii="Arial" w:hAnsi="Arial"/>
          <w:sz w:val="22"/>
        </w:rPr>
        <w:t>This work shall consist of furnishing, installing, maintaining, and removing all traffic control devices in accordance with</w:t>
      </w:r>
      <w:r w:rsidR="008356C7">
        <w:rPr>
          <w:rFonts w:ascii="Arial" w:hAnsi="Arial"/>
          <w:sz w:val="22"/>
        </w:rPr>
        <w:t xml:space="preserve"> Highway</w:t>
      </w:r>
      <w:r>
        <w:rPr>
          <w:rFonts w:ascii="Arial" w:hAnsi="Arial"/>
          <w:sz w:val="22"/>
        </w:rPr>
        <w:t xml:space="preserve"> Standard 701401 and as herein modified during the full depth milling and </w:t>
      </w:r>
      <w:r w:rsidR="008356C7">
        <w:rPr>
          <w:rFonts w:ascii="Arial" w:hAnsi="Arial"/>
          <w:sz w:val="22"/>
        </w:rPr>
        <w:t>Hot-Mix Asphalt</w:t>
      </w:r>
      <w:r>
        <w:rPr>
          <w:rFonts w:ascii="Arial" w:hAnsi="Arial"/>
          <w:sz w:val="22"/>
        </w:rPr>
        <w:t xml:space="preserve"> Binder</w:t>
      </w:r>
      <w:r w:rsidR="008356C7">
        <w:rPr>
          <w:rFonts w:ascii="Arial" w:hAnsi="Arial"/>
          <w:sz w:val="22"/>
        </w:rPr>
        <w:t xml:space="preserve"> Course</w:t>
      </w:r>
      <w:r>
        <w:rPr>
          <w:rFonts w:ascii="Arial" w:hAnsi="Arial"/>
          <w:sz w:val="22"/>
        </w:rPr>
        <w:t xml:space="preserve"> replacement in the mainline lanes at locations shown in the plans.</w:t>
      </w:r>
    </w:p>
    <w:p w14:paraId="4A4186E0" w14:textId="77777777" w:rsidR="008E1918" w:rsidRDefault="008E1918">
      <w:pPr>
        <w:rPr>
          <w:rFonts w:ascii="Arial" w:hAnsi="Arial"/>
          <w:sz w:val="22"/>
        </w:rPr>
      </w:pPr>
    </w:p>
    <w:p w14:paraId="4EE02307" w14:textId="77777777" w:rsidR="008E1918" w:rsidRDefault="00CC403E">
      <w:pPr>
        <w:rPr>
          <w:rFonts w:ascii="Arial" w:hAnsi="Arial"/>
          <w:sz w:val="22"/>
        </w:rPr>
      </w:pPr>
      <w:r>
        <w:rPr>
          <w:rFonts w:ascii="Arial" w:hAnsi="Arial"/>
          <w:sz w:val="22"/>
        </w:rPr>
        <w:t>Vertical barricades</w:t>
      </w:r>
      <w:r w:rsidR="008E1918">
        <w:rPr>
          <w:rFonts w:ascii="Arial" w:hAnsi="Arial"/>
          <w:sz w:val="22"/>
        </w:rPr>
        <w:t xml:space="preserve"> shall be used instead of barricades or non-lighted drums.  The devices shall be equipped </w:t>
      </w:r>
      <w:r>
        <w:rPr>
          <w:rFonts w:ascii="Arial" w:hAnsi="Arial"/>
          <w:sz w:val="22"/>
        </w:rPr>
        <w:t>as shown on Highway Standard 701901</w:t>
      </w:r>
    </w:p>
    <w:p w14:paraId="07ACB3B7" w14:textId="77777777" w:rsidR="008E1918" w:rsidRDefault="008E1918">
      <w:pPr>
        <w:rPr>
          <w:rFonts w:ascii="Arial" w:hAnsi="Arial"/>
          <w:sz w:val="22"/>
        </w:rPr>
      </w:pPr>
    </w:p>
    <w:p w14:paraId="077723BD" w14:textId="13A2BF20" w:rsidR="008E1918" w:rsidRDefault="008E1918">
      <w:pPr>
        <w:rPr>
          <w:rFonts w:ascii="Arial" w:hAnsi="Arial"/>
          <w:sz w:val="22"/>
        </w:rPr>
      </w:pPr>
      <w:r>
        <w:rPr>
          <w:rFonts w:ascii="Arial" w:hAnsi="Arial"/>
          <w:sz w:val="22"/>
        </w:rPr>
        <w:t xml:space="preserve">Spacing for the </w:t>
      </w:r>
      <w:r w:rsidR="00CC403E">
        <w:rPr>
          <w:rFonts w:ascii="Arial" w:hAnsi="Arial"/>
          <w:sz w:val="22"/>
        </w:rPr>
        <w:t>vertical barricades shall be in accordance with Highway Standard 701401</w:t>
      </w:r>
      <w:r>
        <w:rPr>
          <w:rFonts w:ascii="Arial" w:hAnsi="Arial"/>
          <w:sz w:val="22"/>
        </w:rPr>
        <w:t xml:space="preserve">.  </w:t>
      </w:r>
      <w:r w:rsidR="00CC403E">
        <w:rPr>
          <w:rFonts w:ascii="Arial" w:hAnsi="Arial"/>
          <w:sz w:val="22"/>
        </w:rPr>
        <w:t xml:space="preserve">Barricades </w:t>
      </w:r>
      <w:r>
        <w:rPr>
          <w:rFonts w:ascii="Arial" w:hAnsi="Arial"/>
          <w:sz w:val="22"/>
        </w:rPr>
        <w:t xml:space="preserve">will be placed outside the work </w:t>
      </w:r>
      <w:proofErr w:type="gramStart"/>
      <w:r>
        <w:rPr>
          <w:rFonts w:ascii="Arial" w:hAnsi="Arial"/>
          <w:sz w:val="22"/>
        </w:rPr>
        <w:t>area, but</w:t>
      </w:r>
      <w:proofErr w:type="gramEnd"/>
      <w:r>
        <w:rPr>
          <w:rFonts w:ascii="Arial" w:hAnsi="Arial"/>
          <w:sz w:val="22"/>
        </w:rPr>
        <w:t xml:space="preserve"> will not encroach more than 18 inches (450 mm) into the open travel lane.</w:t>
      </w:r>
    </w:p>
    <w:p w14:paraId="00A2BC3E" w14:textId="77777777" w:rsidR="008E1918" w:rsidRDefault="008E1918">
      <w:pPr>
        <w:rPr>
          <w:rFonts w:ascii="Arial" w:hAnsi="Arial"/>
          <w:sz w:val="22"/>
        </w:rPr>
      </w:pPr>
    </w:p>
    <w:p w14:paraId="7E1C3AEF" w14:textId="77777777" w:rsidR="008E1918" w:rsidRDefault="008E1918">
      <w:pPr>
        <w:rPr>
          <w:rFonts w:ascii="Arial" w:hAnsi="Arial"/>
          <w:sz w:val="22"/>
        </w:rPr>
      </w:pPr>
      <w:r>
        <w:rPr>
          <w:rFonts w:ascii="Arial" w:hAnsi="Arial"/>
          <w:sz w:val="22"/>
        </w:rPr>
        <w:t>In addition to the signs shown on</w:t>
      </w:r>
      <w:r w:rsidR="008356C7">
        <w:rPr>
          <w:rFonts w:ascii="Arial" w:hAnsi="Arial"/>
          <w:sz w:val="22"/>
        </w:rPr>
        <w:t xml:space="preserve"> Highway</w:t>
      </w:r>
      <w:r>
        <w:rPr>
          <w:rFonts w:ascii="Arial" w:hAnsi="Arial"/>
          <w:sz w:val="22"/>
        </w:rPr>
        <w:t xml:space="preserve"> Standard 701401, the Contractor shall erect two (2) 60 inch x 36 inch (1.5 m x 0.91 m) signs, as shown in the plans, to alert traffic to the drop-off on the edge of the open travel lane.</w:t>
      </w:r>
    </w:p>
    <w:p w14:paraId="1C0DEDAC" w14:textId="77777777" w:rsidR="008E1918" w:rsidRDefault="008E1918">
      <w:pPr>
        <w:rPr>
          <w:rFonts w:ascii="Arial" w:hAnsi="Arial"/>
          <w:sz w:val="22"/>
        </w:rPr>
      </w:pPr>
    </w:p>
    <w:p w14:paraId="5D638E77" w14:textId="1ED50632" w:rsidR="008E1918" w:rsidRDefault="008E1918">
      <w:pPr>
        <w:rPr>
          <w:rFonts w:ascii="Arial" w:hAnsi="Arial"/>
          <w:sz w:val="22"/>
        </w:rPr>
      </w:pPr>
      <w:r>
        <w:rPr>
          <w:rFonts w:ascii="Arial" w:hAnsi="Arial"/>
          <w:sz w:val="22"/>
        </w:rPr>
        <w:t xml:space="preserve">This work will be paid for at the contract unit price EACH for TRAFFIC CONTROL </w:t>
      </w:r>
      <w:r w:rsidR="00CC403E">
        <w:rPr>
          <w:rFonts w:ascii="Arial" w:hAnsi="Arial"/>
          <w:sz w:val="22"/>
        </w:rPr>
        <w:t>AND PROTECTION, STANDARD 701401,</w:t>
      </w:r>
      <w:r>
        <w:rPr>
          <w:rFonts w:ascii="Arial" w:hAnsi="Arial"/>
          <w:sz w:val="22"/>
        </w:rPr>
        <w:t xml:space="preserve"> which price shall include all labor and materials necessary to comply with this special provision.  Temporary pavement marking required to shift traffic over will be paid for in accordance with Section 703 of the Standard Specifications.  Removal of existing pavement markings in conflict with the proposed layout shall be according to Section 783.  Removal of temporary striping, if required, shall be according to Section</w:t>
      </w:r>
      <w:r w:rsidR="00E91582">
        <w:rPr>
          <w:rFonts w:ascii="Arial" w:hAnsi="Arial"/>
          <w:sz w:val="22"/>
        </w:rPr>
        <w:t xml:space="preserve"> </w:t>
      </w:r>
      <w:r>
        <w:rPr>
          <w:rFonts w:ascii="Arial" w:hAnsi="Arial"/>
          <w:sz w:val="22"/>
        </w:rPr>
        <w:t>703.</w:t>
      </w:r>
    </w:p>
    <w:sectPr w:rsidR="008E1918" w:rsidSect="00CC403E">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431A"/>
    <w:rsid w:val="00073F7E"/>
    <w:rsid w:val="008356C7"/>
    <w:rsid w:val="008E1918"/>
    <w:rsid w:val="009E0031"/>
    <w:rsid w:val="00CA431A"/>
    <w:rsid w:val="00CC403E"/>
    <w:rsid w:val="00E9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DC965"/>
  <w15:chartTrackingRefBased/>
  <w15:docId w15:val="{BD6F122A-32F5-42AE-891F-75BED1BD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CC403E"/>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03E"/>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TRAFFIC CONTROL &amp; PROTECTION, STANDARD 701401 (SPECIAL)</vt:lpstr>
    </vt:vector>
  </TitlesOfParts>
  <Company>IDOT</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CONTROL &amp; PROTECTION, STANDARD 701401 (SPECIAL)</dc:title>
  <dc:subject/>
  <dc:creator>David L. Piper</dc:creator>
  <cp:keywords/>
  <cp:lastModifiedBy>Stults, Jason W</cp:lastModifiedBy>
  <cp:revision>4</cp:revision>
  <dcterms:created xsi:type="dcterms:W3CDTF">2018-07-30T16:42:00Z</dcterms:created>
  <dcterms:modified xsi:type="dcterms:W3CDTF">2023-05-11T16:20:00Z</dcterms:modified>
</cp:coreProperties>
</file>