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4845" w14:textId="77777777" w:rsidR="00471FCF" w:rsidRPr="00C753ED" w:rsidRDefault="008C7A23" w:rsidP="00C753ED">
      <w:pPr>
        <w:pStyle w:val="Heading1"/>
      </w:pPr>
      <w:r w:rsidRPr="00C753ED">
        <w:t>ROUTING DEBRIS CLEAN UP</w:t>
      </w:r>
    </w:p>
    <w:p w14:paraId="0068765E" w14:textId="77777777" w:rsidR="00625634" w:rsidRPr="00471FCF" w:rsidRDefault="00625634">
      <w:pPr>
        <w:rPr>
          <w:rFonts w:ascii="Arial" w:hAnsi="Arial" w:cs="Arial"/>
          <w:sz w:val="22"/>
          <w:szCs w:val="22"/>
        </w:rPr>
      </w:pPr>
      <w:r>
        <w:rPr>
          <w:rFonts w:ascii="Arial" w:hAnsi="Arial" w:cs="Arial"/>
          <w:sz w:val="22"/>
          <w:szCs w:val="22"/>
        </w:rPr>
        <w:t>Eff. 01-17-2006</w:t>
      </w:r>
      <w:r w:rsidR="00C753ED">
        <w:rPr>
          <w:rFonts w:ascii="Arial" w:hAnsi="Arial" w:cs="Arial"/>
          <w:sz w:val="22"/>
          <w:szCs w:val="22"/>
        </w:rPr>
        <w:tab/>
      </w:r>
      <w:r w:rsidR="00C753ED">
        <w:rPr>
          <w:rFonts w:ascii="Arial" w:hAnsi="Arial" w:cs="Arial"/>
          <w:sz w:val="22"/>
          <w:szCs w:val="22"/>
        </w:rPr>
        <w:tab/>
      </w:r>
      <w:r w:rsidR="00C753ED">
        <w:rPr>
          <w:rFonts w:ascii="Arial" w:hAnsi="Arial" w:cs="Arial"/>
          <w:sz w:val="22"/>
          <w:szCs w:val="22"/>
        </w:rPr>
        <w:tab/>
      </w:r>
      <w:r w:rsidR="00C753ED">
        <w:rPr>
          <w:rFonts w:ascii="Arial" w:hAnsi="Arial" w:cs="Arial"/>
          <w:sz w:val="22"/>
          <w:szCs w:val="22"/>
        </w:rPr>
        <w:tab/>
      </w:r>
      <w:r w:rsidR="00C753ED">
        <w:rPr>
          <w:rFonts w:ascii="Arial" w:hAnsi="Arial" w:cs="Arial"/>
          <w:sz w:val="22"/>
          <w:szCs w:val="22"/>
        </w:rPr>
        <w:tab/>
      </w:r>
      <w:r w:rsidR="00C753ED">
        <w:rPr>
          <w:rFonts w:ascii="Arial" w:hAnsi="Arial" w:cs="Arial"/>
          <w:sz w:val="22"/>
          <w:szCs w:val="22"/>
        </w:rPr>
        <w:tab/>
      </w:r>
      <w:r w:rsidR="00C753ED">
        <w:rPr>
          <w:rFonts w:ascii="Arial" w:hAnsi="Arial" w:cs="Arial"/>
          <w:sz w:val="22"/>
          <w:szCs w:val="22"/>
        </w:rPr>
        <w:tab/>
      </w:r>
      <w:r w:rsidR="00C753ED">
        <w:rPr>
          <w:rFonts w:ascii="Arial" w:hAnsi="Arial" w:cs="Arial"/>
          <w:sz w:val="22"/>
          <w:szCs w:val="22"/>
        </w:rPr>
        <w:tab/>
      </w:r>
      <w:r>
        <w:rPr>
          <w:rFonts w:ascii="Arial" w:hAnsi="Arial" w:cs="Arial"/>
          <w:sz w:val="22"/>
          <w:szCs w:val="22"/>
        </w:rPr>
        <w:t xml:space="preserve">Rev. </w:t>
      </w:r>
      <w:r w:rsidR="00C753ED">
        <w:rPr>
          <w:rFonts w:ascii="Arial" w:hAnsi="Arial" w:cs="Arial"/>
          <w:sz w:val="22"/>
          <w:szCs w:val="22"/>
        </w:rPr>
        <w:t>01-01-2014</w:t>
      </w:r>
    </w:p>
    <w:p w14:paraId="4291A9A6" w14:textId="77777777" w:rsidR="00471FCF" w:rsidRPr="00471FCF" w:rsidRDefault="00471FCF">
      <w:pPr>
        <w:rPr>
          <w:rFonts w:ascii="Arial" w:hAnsi="Arial" w:cs="Arial"/>
          <w:sz w:val="22"/>
          <w:szCs w:val="22"/>
        </w:rPr>
      </w:pPr>
    </w:p>
    <w:p w14:paraId="6926134E" w14:textId="77777777" w:rsidR="008C7A23" w:rsidRDefault="00625634" w:rsidP="00C753ED">
      <w:pPr>
        <w:jc w:val="both"/>
        <w:rPr>
          <w:rFonts w:ascii="Arial" w:hAnsi="Arial" w:cs="Arial"/>
          <w:sz w:val="22"/>
          <w:szCs w:val="22"/>
        </w:rPr>
      </w:pPr>
      <w:r>
        <w:rPr>
          <w:rFonts w:ascii="Arial" w:hAnsi="Arial" w:cs="Arial"/>
          <w:sz w:val="22"/>
          <w:szCs w:val="22"/>
        </w:rPr>
        <w:t>In addition to the requirements of Article 107.15 of the Standard Specifications, in rural areas</w:t>
      </w:r>
      <w:r w:rsidR="008C7A23" w:rsidRPr="008C7A23">
        <w:rPr>
          <w:rFonts w:ascii="Arial" w:hAnsi="Arial" w:cs="Arial"/>
          <w:sz w:val="22"/>
          <w:szCs w:val="22"/>
        </w:rPr>
        <w:t xml:space="preserve"> the Contractor shall blow the routed debris ahead of the areas to be sealed and toward the aggregate shoulder minimizing the amount of material that gets into the adjacent travel lane</w:t>
      </w:r>
      <w:r w:rsidR="00471FCF" w:rsidRPr="008C7A23">
        <w:rPr>
          <w:rFonts w:ascii="Arial" w:hAnsi="Arial" w:cs="Arial"/>
          <w:sz w:val="22"/>
          <w:szCs w:val="22"/>
        </w:rPr>
        <w:t>.</w:t>
      </w:r>
      <w:r>
        <w:rPr>
          <w:rFonts w:ascii="Arial" w:hAnsi="Arial" w:cs="Arial"/>
          <w:sz w:val="22"/>
          <w:szCs w:val="22"/>
        </w:rPr>
        <w:t xml:space="preserve">  </w:t>
      </w:r>
      <w:r w:rsidRPr="008C7A23">
        <w:rPr>
          <w:rFonts w:ascii="Arial" w:hAnsi="Arial" w:cs="Arial"/>
          <w:sz w:val="22"/>
          <w:szCs w:val="22"/>
        </w:rPr>
        <w:t>In rural or urban areas with multiple lanes and/or</w:t>
      </w:r>
      <w:r>
        <w:rPr>
          <w:rFonts w:ascii="Arial" w:hAnsi="Arial" w:cs="Arial"/>
          <w:sz w:val="22"/>
          <w:szCs w:val="22"/>
        </w:rPr>
        <w:t xml:space="preserve"> a</w:t>
      </w:r>
      <w:r w:rsidRPr="008C7A23">
        <w:rPr>
          <w:rFonts w:ascii="Arial" w:hAnsi="Arial" w:cs="Arial"/>
          <w:sz w:val="22"/>
          <w:szCs w:val="22"/>
        </w:rPr>
        <w:t xml:space="preserve"> curb and gutter cross section, the Contractor shall blow the routed debris ahead of the areas to be sealed minimizing the amount blown into open adjacent travel lanes or inlets.  Debris blown into inlets shall be cleaned out by the Contractor, as directed by the Engineer.  The routed material shall be collected and disposed of in a manner approved by the Engineer.</w:t>
      </w:r>
    </w:p>
    <w:p w14:paraId="74BF82EE" w14:textId="77777777" w:rsidR="006D3F80" w:rsidRDefault="006D3F80" w:rsidP="00C753ED">
      <w:pPr>
        <w:jc w:val="both"/>
        <w:rPr>
          <w:rFonts w:ascii="Arial" w:hAnsi="Arial" w:cs="Arial"/>
          <w:sz w:val="22"/>
          <w:szCs w:val="22"/>
        </w:rPr>
      </w:pPr>
    </w:p>
    <w:p w14:paraId="720EDE5E" w14:textId="77777777" w:rsidR="006D3F80" w:rsidRDefault="006D3F80" w:rsidP="00C753ED">
      <w:pPr>
        <w:jc w:val="both"/>
        <w:rPr>
          <w:rFonts w:ascii="Arial" w:hAnsi="Arial" w:cs="Arial"/>
          <w:sz w:val="22"/>
          <w:szCs w:val="22"/>
        </w:rPr>
      </w:pPr>
      <w:r>
        <w:rPr>
          <w:rFonts w:ascii="Arial" w:hAnsi="Arial" w:cs="Arial"/>
          <w:sz w:val="22"/>
          <w:szCs w:val="22"/>
        </w:rPr>
        <w:t>It shall be the responsibility of the Contractor and a requirement of this contract that on structures carrying the roadway over railroad tracks, the Contractor shall sweep and pick up the routed debris to minimize the amount of material that may be deposited on the tracks below.</w:t>
      </w:r>
    </w:p>
    <w:p w14:paraId="3F75AA5E" w14:textId="77777777" w:rsidR="006D3F80" w:rsidRPr="008C7A23" w:rsidRDefault="006D3F80" w:rsidP="00C753ED">
      <w:pPr>
        <w:jc w:val="both"/>
        <w:rPr>
          <w:rFonts w:ascii="Arial" w:hAnsi="Arial" w:cs="Arial"/>
          <w:sz w:val="22"/>
          <w:szCs w:val="22"/>
        </w:rPr>
      </w:pPr>
    </w:p>
    <w:p w14:paraId="2015B97C" w14:textId="77777777" w:rsidR="008C7A23" w:rsidRDefault="008C7A23" w:rsidP="00C753ED">
      <w:pPr>
        <w:jc w:val="both"/>
        <w:rPr>
          <w:rFonts w:ascii="Arial" w:hAnsi="Arial" w:cs="Arial"/>
          <w:sz w:val="22"/>
          <w:szCs w:val="22"/>
        </w:rPr>
      </w:pPr>
      <w:r w:rsidRPr="008C7A23">
        <w:rPr>
          <w:rFonts w:ascii="Arial" w:hAnsi="Arial" w:cs="Arial"/>
          <w:sz w:val="22"/>
          <w:szCs w:val="22"/>
        </w:rPr>
        <w:t>No additional compensation shall be given for compliance with this special provision.  It shall be considered included in the cost of the pay items for CRACK ROUTING (PAVEMENT) and CRACK FILLING.</w:t>
      </w:r>
    </w:p>
    <w:sectPr w:rsidR="008C7A23" w:rsidSect="00C7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CF"/>
    <w:rsid w:val="00007ADF"/>
    <w:rsid w:val="00471FCF"/>
    <w:rsid w:val="00516BAD"/>
    <w:rsid w:val="005414D2"/>
    <w:rsid w:val="00625634"/>
    <w:rsid w:val="006D3F80"/>
    <w:rsid w:val="008C7A23"/>
    <w:rsid w:val="00C753ED"/>
    <w:rsid w:val="00C95070"/>
    <w:rsid w:val="00D07B17"/>
    <w:rsid w:val="00D67154"/>
    <w:rsid w:val="00DE5EE6"/>
    <w:rsid w:val="00EB089D"/>
    <w:rsid w:val="00F5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E6A06"/>
  <w15:chartTrackingRefBased/>
  <w15:docId w15:val="{77300506-DDCC-4BB7-8567-181B58DF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753ED"/>
    <w:pPr>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B089D"/>
    <w:pPr>
      <w:keepLines/>
      <w:framePr w:w="7920" w:wrap="auto" w:vAnchor="page" w:hAnchor="text" w:xAlign="center" w:y="3241"/>
      <w:ind w:left="2880"/>
    </w:pPr>
    <w:rPr>
      <w:sz w:val="22"/>
      <w:szCs w:val="20"/>
    </w:rPr>
  </w:style>
  <w:style w:type="character" w:customStyle="1" w:styleId="Heading1Char">
    <w:name w:val="Heading 1 Char"/>
    <w:basedOn w:val="DefaultParagraphFont"/>
    <w:link w:val="Heading1"/>
    <w:rsid w:val="00C753ED"/>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204</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ROUTING DEBRIS CLEANUP</vt:lpstr>
    </vt:vector>
  </TitlesOfParts>
  <Company>IDOT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ROUTING DEBRIS CLEANUP</dc:title>
  <dc:subject/>
  <dc:creator>garnettka</dc:creator>
  <cp:keywords/>
  <dc:description/>
  <cp:lastModifiedBy>Stults, Jason W</cp:lastModifiedBy>
  <cp:revision>3</cp:revision>
  <dcterms:created xsi:type="dcterms:W3CDTF">2018-04-23T16:40:00Z</dcterms:created>
  <dcterms:modified xsi:type="dcterms:W3CDTF">2023-05-11T13:33:00Z</dcterms:modified>
</cp:coreProperties>
</file>