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F1FEF" w14:textId="77777777" w:rsidR="009B59E9" w:rsidRDefault="00BF1D39" w:rsidP="00B07FFD">
      <w:pPr>
        <w:pStyle w:val="Heading1"/>
      </w:pPr>
      <w:r w:rsidRPr="00B07FFD">
        <w:t>BITUM</w:t>
      </w:r>
      <w:r w:rsidR="00BA696F" w:rsidRPr="00B07FFD">
        <w:t>INOUS</w:t>
      </w:r>
      <w:r w:rsidR="00BA696F" w:rsidRPr="00404E69">
        <w:t xml:space="preserve"> SURFACE TREATMENT, SPECIAL </w:t>
      </w:r>
      <w:r w:rsidR="00401665" w:rsidRPr="00404E69">
        <w:t>(</w:t>
      </w:r>
      <w:r w:rsidR="00BA696F" w:rsidRPr="00404E69">
        <w:t>LONGITUDINAL</w:t>
      </w:r>
      <w:r w:rsidR="00401665" w:rsidRPr="00404E69">
        <w:t>)</w:t>
      </w:r>
      <w:r w:rsidRPr="00404E69">
        <w:t xml:space="preserve"> </w:t>
      </w:r>
    </w:p>
    <w:p w14:paraId="16C4770E" w14:textId="77777777" w:rsidR="00BF1D39" w:rsidRPr="00404E69" w:rsidRDefault="009B59E9" w:rsidP="00BF1D39">
      <w:pPr>
        <w:rPr>
          <w:rFonts w:cs="Arial"/>
          <w:szCs w:val="22"/>
        </w:rPr>
      </w:pPr>
      <w:r>
        <w:rPr>
          <w:rFonts w:cs="Arial"/>
          <w:szCs w:val="22"/>
        </w:rPr>
        <w:t>Eff. 07-07-1998</w:t>
      </w:r>
      <w:r w:rsidR="001D6694">
        <w:rPr>
          <w:rFonts w:cs="Arial"/>
          <w:szCs w:val="22"/>
        </w:rPr>
        <w:tab/>
      </w:r>
      <w:r w:rsidR="001D6694">
        <w:rPr>
          <w:rFonts w:cs="Arial"/>
          <w:szCs w:val="22"/>
        </w:rPr>
        <w:tab/>
      </w:r>
      <w:r w:rsidR="001D6694">
        <w:rPr>
          <w:rFonts w:cs="Arial"/>
          <w:szCs w:val="22"/>
        </w:rPr>
        <w:tab/>
      </w:r>
      <w:r w:rsidR="001D6694">
        <w:rPr>
          <w:rFonts w:cs="Arial"/>
          <w:szCs w:val="22"/>
        </w:rPr>
        <w:tab/>
      </w:r>
      <w:r w:rsidR="001D6694">
        <w:rPr>
          <w:rFonts w:cs="Arial"/>
          <w:szCs w:val="22"/>
        </w:rPr>
        <w:tab/>
      </w:r>
      <w:r w:rsidR="001D6694">
        <w:rPr>
          <w:rFonts w:cs="Arial"/>
          <w:szCs w:val="22"/>
        </w:rPr>
        <w:tab/>
      </w:r>
      <w:r w:rsidR="001D6694">
        <w:rPr>
          <w:rFonts w:cs="Arial"/>
          <w:szCs w:val="22"/>
        </w:rPr>
        <w:tab/>
      </w:r>
      <w:r w:rsidR="001D6694">
        <w:rPr>
          <w:rFonts w:cs="Arial"/>
          <w:szCs w:val="22"/>
        </w:rPr>
        <w:tab/>
        <w:t>Rev. 01-01-2014</w:t>
      </w:r>
    </w:p>
    <w:p w14:paraId="0A181919" w14:textId="77777777" w:rsidR="00BF1D39" w:rsidRPr="00404E69" w:rsidRDefault="00BF1D39" w:rsidP="00BF1D39">
      <w:pPr>
        <w:rPr>
          <w:rFonts w:cs="Arial"/>
          <w:szCs w:val="22"/>
        </w:rPr>
      </w:pPr>
    </w:p>
    <w:p w14:paraId="598792B9" w14:textId="77777777" w:rsidR="00BF1D39" w:rsidRPr="00404E69" w:rsidRDefault="00BF1D39" w:rsidP="00B07FFD">
      <w:pPr>
        <w:jc w:val="both"/>
        <w:rPr>
          <w:rFonts w:cs="Arial"/>
          <w:szCs w:val="22"/>
        </w:rPr>
      </w:pPr>
      <w:r w:rsidRPr="00404E69">
        <w:rPr>
          <w:rFonts w:cs="Arial"/>
          <w:szCs w:val="22"/>
        </w:rPr>
        <w:t>This work shall be according to Section 403 and as modified herein:</w:t>
      </w:r>
    </w:p>
    <w:p w14:paraId="4114975A" w14:textId="77777777" w:rsidR="00BF1D39" w:rsidRPr="00404E69" w:rsidRDefault="00BF1D39" w:rsidP="00B07FFD">
      <w:pPr>
        <w:jc w:val="both"/>
        <w:rPr>
          <w:rFonts w:cs="Arial"/>
          <w:szCs w:val="22"/>
        </w:rPr>
      </w:pPr>
    </w:p>
    <w:p w14:paraId="4DFF30DC" w14:textId="77777777" w:rsidR="00BF1D39" w:rsidRPr="00F17F8F" w:rsidRDefault="00BF1D39" w:rsidP="00B07FFD">
      <w:pPr>
        <w:jc w:val="both"/>
        <w:rPr>
          <w:rFonts w:cs="Arial"/>
          <w:szCs w:val="22"/>
        </w:rPr>
      </w:pPr>
      <w:smartTag w:uri="urn:schemas-microsoft-com:office:smarttags" w:element="PersonName">
        <w:r w:rsidRPr="00F17F8F">
          <w:rPr>
            <w:rFonts w:cs="Arial"/>
            <w:szCs w:val="22"/>
          </w:rPr>
          <w:t>Materials</w:t>
        </w:r>
      </w:smartTag>
      <w:r w:rsidRPr="00F17F8F">
        <w:rPr>
          <w:rFonts w:cs="Arial"/>
          <w:szCs w:val="22"/>
        </w:rPr>
        <w:t xml:space="preserve"> and General Requirements:</w:t>
      </w:r>
    </w:p>
    <w:p w14:paraId="5202479B" w14:textId="77777777" w:rsidR="00BF1D39" w:rsidRPr="00404E69" w:rsidRDefault="00BF1D39" w:rsidP="00B07FFD">
      <w:pPr>
        <w:jc w:val="both"/>
        <w:rPr>
          <w:rFonts w:cs="Arial"/>
          <w:szCs w:val="22"/>
        </w:rPr>
      </w:pPr>
    </w:p>
    <w:p w14:paraId="3C81DD6D" w14:textId="77777777" w:rsidR="00BF1D39" w:rsidRPr="00404E69" w:rsidRDefault="00BF1D39" w:rsidP="00B07FFD">
      <w:pPr>
        <w:jc w:val="both"/>
        <w:rPr>
          <w:rFonts w:cs="Arial"/>
          <w:szCs w:val="22"/>
        </w:rPr>
      </w:pPr>
      <w:r w:rsidRPr="00404E69">
        <w:rPr>
          <w:rFonts w:cs="Arial"/>
          <w:szCs w:val="22"/>
        </w:rPr>
        <w:t xml:space="preserve">This work shall consist of the application of a Bituminous Surface Treatment (Class A-1) along existing joints and/or cracks prior to placement of the </w:t>
      </w:r>
      <w:r w:rsidR="009B59E9">
        <w:rPr>
          <w:rFonts w:cs="Arial"/>
          <w:szCs w:val="22"/>
        </w:rPr>
        <w:t>hot-mix asphalt</w:t>
      </w:r>
      <w:r w:rsidRPr="00404E69">
        <w:rPr>
          <w:rFonts w:cs="Arial"/>
          <w:szCs w:val="22"/>
        </w:rPr>
        <w:t xml:space="preserve"> overlay.  Unless otherwise shown in the plans, the width of application shall be 2 feet (0.6 m.)</w:t>
      </w:r>
    </w:p>
    <w:p w14:paraId="5D186973" w14:textId="77777777" w:rsidR="00BF1D39" w:rsidRPr="00404E69" w:rsidRDefault="00BF1D39" w:rsidP="00B07FFD">
      <w:pPr>
        <w:jc w:val="both"/>
        <w:rPr>
          <w:rFonts w:cs="Arial"/>
          <w:szCs w:val="22"/>
        </w:rPr>
      </w:pPr>
    </w:p>
    <w:p w14:paraId="0C924C3A" w14:textId="77777777" w:rsidR="00BF1D39" w:rsidRPr="00404E69" w:rsidRDefault="00BF1D39" w:rsidP="00B07FFD">
      <w:pPr>
        <w:jc w:val="both"/>
        <w:rPr>
          <w:rFonts w:cs="Arial"/>
          <w:szCs w:val="22"/>
        </w:rPr>
      </w:pPr>
      <w:r w:rsidRPr="00404E69">
        <w:rPr>
          <w:rFonts w:cs="Arial"/>
          <w:szCs w:val="22"/>
        </w:rPr>
        <w:t xml:space="preserve">The bituminous material to be used shall be </w:t>
      </w:r>
      <w:r w:rsidR="00BA696F" w:rsidRPr="00404E69">
        <w:rPr>
          <w:rFonts w:cs="Arial"/>
          <w:szCs w:val="22"/>
        </w:rPr>
        <w:t>high float polymer modified emulsion (</w:t>
      </w:r>
      <w:r w:rsidRPr="00404E69">
        <w:rPr>
          <w:rFonts w:cs="Arial"/>
          <w:szCs w:val="22"/>
        </w:rPr>
        <w:t>HFP</w:t>
      </w:r>
      <w:r w:rsidR="00BA696F" w:rsidRPr="00404E69">
        <w:rPr>
          <w:rFonts w:cs="Arial"/>
          <w:szCs w:val="22"/>
        </w:rPr>
        <w:t>)</w:t>
      </w:r>
      <w:r w:rsidRPr="00404E69">
        <w:rPr>
          <w:rFonts w:cs="Arial"/>
          <w:szCs w:val="22"/>
        </w:rPr>
        <w:t>, as specified elsewhere herein.  The application rate of the HFP shall be 0.3 gal/yd</w:t>
      </w:r>
      <w:proofErr w:type="gramStart"/>
      <w:r w:rsidRPr="00404E69">
        <w:rPr>
          <w:rFonts w:cs="Arial"/>
          <w:szCs w:val="22"/>
        </w:rPr>
        <w:t>²  (</w:t>
      </w:r>
      <w:proofErr w:type="gramEnd"/>
      <w:r w:rsidR="00BA696F" w:rsidRPr="00404E69">
        <w:rPr>
          <w:rFonts w:cs="Arial"/>
          <w:szCs w:val="22"/>
        </w:rPr>
        <w:t>1</w:t>
      </w:r>
      <w:r w:rsidRPr="00404E69">
        <w:rPr>
          <w:rFonts w:cs="Arial"/>
          <w:szCs w:val="22"/>
        </w:rPr>
        <w:t>.4 L/m².)</w:t>
      </w:r>
    </w:p>
    <w:p w14:paraId="638312AD" w14:textId="77777777" w:rsidR="00BF1D39" w:rsidRPr="00404E69" w:rsidRDefault="00BF1D39" w:rsidP="00B07FFD">
      <w:pPr>
        <w:jc w:val="both"/>
        <w:rPr>
          <w:rFonts w:cs="Arial"/>
          <w:szCs w:val="22"/>
        </w:rPr>
      </w:pPr>
    </w:p>
    <w:p w14:paraId="36706D3C" w14:textId="77777777" w:rsidR="00BF1D39" w:rsidRPr="00404E69" w:rsidRDefault="00BF1D39" w:rsidP="00B07FFD">
      <w:pPr>
        <w:jc w:val="both"/>
        <w:rPr>
          <w:rFonts w:cs="Arial"/>
          <w:szCs w:val="22"/>
        </w:rPr>
      </w:pPr>
      <w:r w:rsidRPr="00404E69">
        <w:rPr>
          <w:rFonts w:cs="Arial"/>
          <w:szCs w:val="22"/>
        </w:rPr>
        <w:t>The seal coat aggregate shall be FA 01 / FA 02 natural sand or crushed gravel FA-20 material.  Crushed Limestone or Dolomite FA 20 will not be allowed.  The aggregate shall be applied at the rate of 20 lb/yd</w:t>
      </w:r>
      <w:proofErr w:type="gramStart"/>
      <w:r w:rsidRPr="00404E69">
        <w:rPr>
          <w:rFonts w:cs="Arial"/>
          <w:szCs w:val="22"/>
        </w:rPr>
        <w:t xml:space="preserve">² </w:t>
      </w:r>
      <w:r w:rsidRPr="00404E69">
        <w:rPr>
          <w:rFonts w:cs="Arial"/>
          <w:szCs w:val="22"/>
          <w:vertAlign w:val="superscript"/>
        </w:rPr>
        <w:t xml:space="preserve"> </w:t>
      </w:r>
      <w:r w:rsidRPr="00404E69">
        <w:rPr>
          <w:rFonts w:cs="Arial"/>
          <w:szCs w:val="22"/>
        </w:rPr>
        <w:t>(</w:t>
      </w:r>
      <w:proofErr w:type="gramEnd"/>
      <w:r w:rsidRPr="00404E69">
        <w:rPr>
          <w:rFonts w:cs="Arial"/>
          <w:szCs w:val="22"/>
        </w:rPr>
        <w:t xml:space="preserve">11 kg/m²).  The aggregate shall be rolled into the bituminous material </w:t>
      </w:r>
      <w:r w:rsidR="00BA696F" w:rsidRPr="00404E69">
        <w:rPr>
          <w:rFonts w:cs="Arial"/>
          <w:szCs w:val="22"/>
        </w:rPr>
        <w:t xml:space="preserve">with a pneumatic tired roller </w:t>
      </w:r>
      <w:r w:rsidRPr="00404E69">
        <w:rPr>
          <w:rFonts w:cs="Arial"/>
          <w:szCs w:val="22"/>
        </w:rPr>
        <w:t>immediately after application.  Application rates may vary due to underlying pavement conditions.</w:t>
      </w:r>
    </w:p>
    <w:p w14:paraId="121B7057" w14:textId="77777777" w:rsidR="00BF1D39" w:rsidRPr="00404E69" w:rsidRDefault="00BF1D39" w:rsidP="00B07FFD">
      <w:pPr>
        <w:jc w:val="both"/>
        <w:rPr>
          <w:rFonts w:cs="Arial"/>
          <w:szCs w:val="22"/>
        </w:rPr>
      </w:pPr>
    </w:p>
    <w:p w14:paraId="41B16F67" w14:textId="77777777" w:rsidR="00BF1D39" w:rsidRPr="00404E69" w:rsidRDefault="00BF1D39" w:rsidP="00B07FFD">
      <w:pPr>
        <w:jc w:val="both"/>
        <w:rPr>
          <w:rFonts w:cs="Arial"/>
          <w:szCs w:val="22"/>
        </w:rPr>
      </w:pPr>
      <w:r w:rsidRPr="00404E69">
        <w:rPr>
          <w:rFonts w:cs="Arial"/>
          <w:szCs w:val="22"/>
        </w:rPr>
        <w:t>LOOSE GRAVEL, (W8-7(O)-30) signs shall be erected at the beginning and end of the seal coat limits and at all sideroads indicated in the plans.</w:t>
      </w:r>
    </w:p>
    <w:p w14:paraId="4F0BAC4B" w14:textId="77777777" w:rsidR="00BF1D39" w:rsidRPr="00404E69" w:rsidRDefault="00BF1D39" w:rsidP="00B07FFD">
      <w:pPr>
        <w:jc w:val="both"/>
        <w:rPr>
          <w:rFonts w:cs="Arial"/>
          <w:szCs w:val="22"/>
        </w:rPr>
      </w:pPr>
    </w:p>
    <w:p w14:paraId="0DDD85FA" w14:textId="77777777" w:rsidR="00BF1D39" w:rsidRPr="00404E69" w:rsidRDefault="00BF1D39" w:rsidP="00B07FFD">
      <w:pPr>
        <w:jc w:val="both"/>
        <w:rPr>
          <w:rFonts w:cs="Arial"/>
          <w:szCs w:val="22"/>
        </w:rPr>
      </w:pPr>
      <w:r w:rsidRPr="00404E69">
        <w:rPr>
          <w:rFonts w:cs="Arial"/>
          <w:szCs w:val="22"/>
        </w:rPr>
        <w:t>In addition to the requirements of Article 403.13, sweeping shall be done prior to opening the seal coat area to traffic.</w:t>
      </w:r>
    </w:p>
    <w:p w14:paraId="06697B4D" w14:textId="77777777" w:rsidR="00BF1D39" w:rsidRPr="00404E69" w:rsidRDefault="00BF1D39" w:rsidP="00B07FFD">
      <w:pPr>
        <w:jc w:val="both"/>
        <w:rPr>
          <w:rFonts w:cs="Arial"/>
          <w:szCs w:val="22"/>
        </w:rPr>
      </w:pPr>
    </w:p>
    <w:p w14:paraId="17ABE449" w14:textId="77777777" w:rsidR="00D105FA" w:rsidRDefault="00BF1D39" w:rsidP="00B07FFD">
      <w:pPr>
        <w:jc w:val="both"/>
        <w:rPr>
          <w:rFonts w:cs="Arial"/>
          <w:szCs w:val="22"/>
        </w:rPr>
      </w:pPr>
      <w:r w:rsidRPr="00F17F8F">
        <w:rPr>
          <w:rFonts w:cs="Arial"/>
          <w:szCs w:val="22"/>
        </w:rPr>
        <w:t>Basis of Payment:</w:t>
      </w:r>
      <w:r w:rsidRPr="00404E69">
        <w:rPr>
          <w:rFonts w:cs="Arial"/>
          <w:szCs w:val="22"/>
        </w:rPr>
        <w:t xml:space="preserve"> </w:t>
      </w:r>
      <w:r w:rsidR="00F17F8F">
        <w:rPr>
          <w:rFonts w:cs="Arial"/>
          <w:szCs w:val="22"/>
        </w:rPr>
        <w:t xml:space="preserve"> </w:t>
      </w:r>
      <w:r w:rsidRPr="00404E69">
        <w:rPr>
          <w:rFonts w:cs="Arial"/>
          <w:szCs w:val="22"/>
        </w:rPr>
        <w:t>This work will be paid for at the contract unit price per gallon (liter) for BITUMINOUS MATERIALS (COVER AND SEAL COATS), SPECIAL, and at the contract unit price per ton (metric ton) for SEAL COAT AGGREGATE, SPECIAL</w:t>
      </w:r>
      <w:r w:rsidR="009B59E9">
        <w:rPr>
          <w:rFonts w:cs="Arial"/>
          <w:szCs w:val="22"/>
        </w:rPr>
        <w:t>.</w:t>
      </w:r>
      <w:r w:rsidRPr="00404E69">
        <w:rPr>
          <w:rFonts w:cs="Arial"/>
          <w:szCs w:val="22"/>
        </w:rPr>
        <w:t xml:space="preserve"> </w:t>
      </w:r>
    </w:p>
    <w:p w14:paraId="7C8D8BBE" w14:textId="77777777" w:rsidR="00BF1D39" w:rsidRPr="007E135D" w:rsidRDefault="00BF1D39" w:rsidP="00B07FFD">
      <w:pPr>
        <w:jc w:val="both"/>
        <w:rPr>
          <w:rFonts w:cs="Arial"/>
          <w:szCs w:val="22"/>
        </w:rPr>
      </w:pPr>
    </w:p>
    <w:sectPr w:rsidR="00BF1D39" w:rsidRPr="007E135D" w:rsidSect="001D6694">
      <w:pgSz w:w="12240" w:h="15840" w:code="1"/>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1D39"/>
    <w:rsid w:val="001D6694"/>
    <w:rsid w:val="003A61F2"/>
    <w:rsid w:val="00401665"/>
    <w:rsid w:val="00404E69"/>
    <w:rsid w:val="0059049D"/>
    <w:rsid w:val="007E135D"/>
    <w:rsid w:val="00801B6D"/>
    <w:rsid w:val="009B59E9"/>
    <w:rsid w:val="00B07FFD"/>
    <w:rsid w:val="00BA696F"/>
    <w:rsid w:val="00BF1D39"/>
    <w:rsid w:val="00D105FA"/>
    <w:rsid w:val="00DF2547"/>
    <w:rsid w:val="00F17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EC9D2D2"/>
  <w15:chartTrackingRefBased/>
  <w15:docId w15:val="{788F31FC-A211-45F6-89FF-9BB44FC1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1D39"/>
    <w:rPr>
      <w:rFonts w:ascii="Arial" w:hAnsi="Arial"/>
      <w:sz w:val="22"/>
    </w:rPr>
  </w:style>
  <w:style w:type="paragraph" w:styleId="Heading1">
    <w:name w:val="heading 1"/>
    <w:basedOn w:val="Normal"/>
    <w:next w:val="Normal"/>
    <w:link w:val="Heading1Char"/>
    <w:qFormat/>
    <w:rsid w:val="00B07FFD"/>
    <w:pPr>
      <w:outlineLvl w:val="0"/>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7FFD"/>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BITUMINOUS SURFACE TREATMENT, SPECIAL (LONGITUDINAL)</vt:lpstr>
    </vt:vector>
  </TitlesOfParts>
  <Company>IDOT</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BITUMINOUS SURFACE TREATMENT, SPECIAL (LONGITUDINAL)</dc:title>
  <dc:subject/>
  <dc:creator>Ron Wagoner</dc:creator>
  <cp:keywords/>
  <dc:description/>
  <cp:lastModifiedBy>Stults, Jason W</cp:lastModifiedBy>
  <cp:revision>3</cp:revision>
  <dcterms:created xsi:type="dcterms:W3CDTF">2018-04-23T16:29:00Z</dcterms:created>
  <dcterms:modified xsi:type="dcterms:W3CDTF">2023-05-11T12:19:00Z</dcterms:modified>
</cp:coreProperties>
</file>