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444C" w14:textId="77777777" w:rsidR="0045049D" w:rsidRPr="000C35A6" w:rsidRDefault="0045049D" w:rsidP="000C35A6">
      <w:pPr>
        <w:pStyle w:val="Heading1"/>
        <w:spacing w:before="0" w:after="0"/>
        <w:jc w:val="both"/>
        <w:rPr>
          <w:rFonts w:cs="Arial"/>
          <w:sz w:val="22"/>
        </w:rPr>
      </w:pPr>
      <w:r w:rsidRPr="000C35A6">
        <w:rPr>
          <w:rFonts w:cs="Arial"/>
          <w:sz w:val="22"/>
        </w:rPr>
        <w:t>CROSSING STRUCTURES WITH MATERIAL TRANSFER DEVICE</w:t>
      </w:r>
    </w:p>
    <w:p w14:paraId="16DFDBF2" w14:textId="00B8503D" w:rsidR="0045049D" w:rsidRPr="000C35A6" w:rsidRDefault="0045049D" w:rsidP="000C35A6">
      <w:pPr>
        <w:jc w:val="both"/>
        <w:rPr>
          <w:rFonts w:ascii="Arial" w:hAnsi="Arial" w:cs="Arial"/>
          <w:sz w:val="22"/>
        </w:rPr>
      </w:pPr>
      <w:r w:rsidRPr="000C35A6">
        <w:rPr>
          <w:rFonts w:ascii="Arial" w:hAnsi="Arial" w:cs="Arial"/>
          <w:sz w:val="22"/>
        </w:rPr>
        <w:t>(Effective May 23, 2001</w:t>
      </w:r>
      <w:r w:rsidR="004E30E5">
        <w:rPr>
          <w:rFonts w:ascii="Arial" w:hAnsi="Arial" w:cs="Arial"/>
          <w:sz w:val="22"/>
        </w:rPr>
        <w:t xml:space="preserve">; Revised March </w:t>
      </w:r>
      <w:r w:rsidR="003777D8">
        <w:rPr>
          <w:rFonts w:ascii="Arial" w:hAnsi="Arial" w:cs="Arial"/>
          <w:sz w:val="22"/>
        </w:rPr>
        <w:t>30</w:t>
      </w:r>
      <w:r w:rsidR="004E30E5">
        <w:rPr>
          <w:rFonts w:ascii="Arial" w:hAnsi="Arial" w:cs="Arial"/>
          <w:sz w:val="22"/>
        </w:rPr>
        <w:t>, 2023</w:t>
      </w:r>
      <w:r w:rsidRPr="000C35A6">
        <w:rPr>
          <w:rFonts w:ascii="Arial" w:hAnsi="Arial" w:cs="Arial"/>
          <w:sz w:val="22"/>
        </w:rPr>
        <w:t>)</w:t>
      </w:r>
    </w:p>
    <w:p w14:paraId="25059F91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63C7508B" w14:textId="2766800F" w:rsidR="0045049D" w:rsidRPr="000C35A6" w:rsidRDefault="0045049D" w:rsidP="000C35A6">
      <w:pPr>
        <w:jc w:val="both"/>
        <w:rPr>
          <w:rFonts w:ascii="Arial" w:hAnsi="Arial" w:cs="Arial"/>
          <w:sz w:val="22"/>
        </w:rPr>
      </w:pPr>
      <w:r w:rsidRPr="000C35A6">
        <w:rPr>
          <w:rFonts w:ascii="Arial" w:hAnsi="Arial" w:cs="Arial"/>
          <w:sz w:val="22"/>
        </w:rPr>
        <w:t xml:space="preserve">The Bureau of Bridges and Structures has analyzed the existing structures within the specified construction zone.  Based on this analysis, an emptied Material Transfer Device </w:t>
      </w:r>
      <w:r w:rsidR="004E30E5">
        <w:rPr>
          <w:rFonts w:ascii="Arial" w:hAnsi="Arial" w:cs="Arial"/>
          <w:sz w:val="22"/>
        </w:rPr>
        <w:t>with the identified maximum gross weight restriction</w:t>
      </w:r>
      <w:r w:rsidR="00561FCE">
        <w:rPr>
          <w:rFonts w:ascii="Arial" w:hAnsi="Arial" w:cs="Arial"/>
          <w:sz w:val="22"/>
        </w:rPr>
        <w:t>s shown</w:t>
      </w:r>
      <w:r w:rsidR="004E30E5">
        <w:rPr>
          <w:rFonts w:ascii="Arial" w:hAnsi="Arial" w:cs="Arial"/>
          <w:sz w:val="22"/>
        </w:rPr>
        <w:t xml:space="preserve"> for each structure</w:t>
      </w:r>
      <w:r w:rsidR="00561FCE">
        <w:rPr>
          <w:rFonts w:ascii="Arial" w:hAnsi="Arial" w:cs="Arial"/>
          <w:sz w:val="22"/>
        </w:rPr>
        <w:t xml:space="preserve">, </w:t>
      </w:r>
      <w:r w:rsidRPr="000C35A6">
        <w:rPr>
          <w:rFonts w:ascii="Arial" w:hAnsi="Arial" w:cs="Arial"/>
          <w:sz w:val="22"/>
        </w:rPr>
        <w:t xml:space="preserve">will be allowed to cross the following </w:t>
      </w:r>
      <w:r w:rsidR="004F7B9E">
        <w:rPr>
          <w:rFonts w:ascii="Arial" w:hAnsi="Arial" w:cs="Arial"/>
          <w:sz w:val="22"/>
        </w:rPr>
        <w:t>structures</w:t>
      </w:r>
      <w:r w:rsidRPr="000C35A6">
        <w:rPr>
          <w:rFonts w:ascii="Arial" w:hAnsi="Arial" w:cs="Arial"/>
          <w:sz w:val="22"/>
        </w:rPr>
        <w:t>:</w:t>
      </w:r>
    </w:p>
    <w:p w14:paraId="7069E0A6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28DC3FAF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2483EE53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745AA025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53BE9BE8" w14:textId="6AC6DCB7" w:rsidR="0045049D" w:rsidRDefault="0045049D" w:rsidP="000C35A6">
      <w:pPr>
        <w:jc w:val="both"/>
        <w:rPr>
          <w:rFonts w:ascii="Arial" w:hAnsi="Arial" w:cs="Arial"/>
          <w:sz w:val="22"/>
        </w:rPr>
      </w:pPr>
    </w:p>
    <w:p w14:paraId="6A0E3FCE" w14:textId="0108CACB" w:rsidR="004E30E5" w:rsidRPr="000C35A6" w:rsidRDefault="004E30E5" w:rsidP="000C35A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same Material Transfer Device is used throughout the entire project, it shall be limited to an empty gross weight based on the smallest weight identified in the list above.</w:t>
      </w:r>
    </w:p>
    <w:p w14:paraId="527005D9" w14:textId="77777777" w:rsidR="0045049D" w:rsidRPr="000C35A6" w:rsidRDefault="0045049D" w:rsidP="000C35A6">
      <w:pPr>
        <w:jc w:val="both"/>
        <w:rPr>
          <w:rFonts w:ascii="Arial" w:hAnsi="Arial" w:cs="Arial"/>
          <w:sz w:val="22"/>
        </w:rPr>
      </w:pPr>
    </w:p>
    <w:p w14:paraId="2E9D2542" w14:textId="224B7E8A" w:rsidR="0045049D" w:rsidRPr="000C35A6" w:rsidRDefault="0045049D" w:rsidP="000C35A6">
      <w:pPr>
        <w:jc w:val="both"/>
        <w:rPr>
          <w:rFonts w:ascii="Arial" w:hAnsi="Arial" w:cs="Arial"/>
          <w:sz w:val="22"/>
        </w:rPr>
      </w:pPr>
      <w:r w:rsidRPr="000C35A6">
        <w:rPr>
          <w:rFonts w:ascii="Arial" w:hAnsi="Arial" w:cs="Arial"/>
          <w:sz w:val="22"/>
        </w:rPr>
        <w:t>The Material Transfer Device crossing shall be as described in the special provision "Material Transfer Device (BDE)."</w:t>
      </w:r>
    </w:p>
    <w:p w14:paraId="5DAB1D22" w14:textId="1C40EDF4" w:rsidR="0045049D" w:rsidRDefault="0045049D" w:rsidP="000C35A6">
      <w:pPr>
        <w:jc w:val="both"/>
        <w:rPr>
          <w:rFonts w:ascii="Arial" w:hAnsi="Arial" w:cs="Arial"/>
          <w:sz w:val="22"/>
        </w:rPr>
      </w:pPr>
    </w:p>
    <w:p w14:paraId="01F5606B" w14:textId="3D8093E1" w:rsidR="003777D8" w:rsidRDefault="003777D8" w:rsidP="000C35A6">
      <w:pPr>
        <w:jc w:val="both"/>
        <w:rPr>
          <w:rFonts w:ascii="Arial" w:hAnsi="Arial" w:cs="Arial"/>
          <w:sz w:val="22"/>
        </w:rPr>
      </w:pPr>
    </w:p>
    <w:p w14:paraId="764DAE18" w14:textId="77777777" w:rsidR="003777D8" w:rsidRPr="00E629F3" w:rsidRDefault="003777D8" w:rsidP="003777D8">
      <w:pPr>
        <w:jc w:val="both"/>
        <w:rPr>
          <w:rFonts w:ascii="Arial" w:hAnsi="Arial"/>
          <w:sz w:val="22"/>
        </w:rPr>
      </w:pPr>
      <w:r w:rsidRPr="00E629F3">
        <w:rPr>
          <w:rFonts w:ascii="Arial" w:hAnsi="Arial"/>
          <w:sz w:val="22"/>
        </w:rPr>
        <w:t>DESIGNER NOTE:</w:t>
      </w:r>
    </w:p>
    <w:p w14:paraId="1D1CB539" w14:textId="77777777" w:rsidR="003777D8" w:rsidRPr="00E629F3" w:rsidRDefault="003777D8" w:rsidP="003777D8">
      <w:pPr>
        <w:jc w:val="both"/>
        <w:rPr>
          <w:rFonts w:ascii="Arial" w:hAnsi="Arial"/>
          <w:sz w:val="22"/>
        </w:rPr>
      </w:pPr>
    </w:p>
    <w:p w14:paraId="716111C3" w14:textId="2DF7EAEE" w:rsidR="003777D8" w:rsidRDefault="003777D8" w:rsidP="003777D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Insert structure numbers and load restrictions received from the MTD approval</w:t>
      </w:r>
      <w:r>
        <w:rPr>
          <w:rFonts w:ascii="Arial" w:hAnsi="Arial"/>
          <w:sz w:val="22"/>
        </w:rPr>
        <w:t>.</w:t>
      </w:r>
    </w:p>
    <w:p w14:paraId="33F35FAD" w14:textId="77777777" w:rsidR="003777D8" w:rsidRDefault="003777D8" w:rsidP="003777D8">
      <w:pPr>
        <w:jc w:val="both"/>
        <w:rPr>
          <w:rFonts w:ascii="Arial" w:hAnsi="Arial"/>
          <w:sz w:val="22"/>
        </w:rPr>
      </w:pPr>
    </w:p>
    <w:p w14:paraId="08B602A0" w14:textId="77777777" w:rsidR="003777D8" w:rsidRPr="000C35A6" w:rsidRDefault="003777D8" w:rsidP="000C35A6">
      <w:pPr>
        <w:jc w:val="both"/>
        <w:rPr>
          <w:rFonts w:ascii="Arial" w:hAnsi="Arial" w:cs="Arial"/>
          <w:sz w:val="22"/>
        </w:rPr>
      </w:pPr>
    </w:p>
    <w:sectPr w:rsidR="003777D8" w:rsidRPr="000C35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39"/>
    <w:rsid w:val="00094703"/>
    <w:rsid w:val="000C35A6"/>
    <w:rsid w:val="00296C39"/>
    <w:rsid w:val="003777D8"/>
    <w:rsid w:val="0045049D"/>
    <w:rsid w:val="004E30E5"/>
    <w:rsid w:val="004F7B9E"/>
    <w:rsid w:val="00561FCE"/>
    <w:rsid w:val="00837BF5"/>
    <w:rsid w:val="00B46EC8"/>
    <w:rsid w:val="00B97FAF"/>
    <w:rsid w:val="00C30240"/>
    <w:rsid w:val="00F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1FDC7"/>
  <w15:chartTrackingRefBased/>
  <w15:docId w15:val="{C2777091-6E9D-414C-8722-5EBB6533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F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4L</vt:lpstr>
    </vt:vector>
  </TitlesOfParts>
  <Company>IDOT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4L</dc:title>
  <dc:subject/>
  <dc:creator>THUMMCS</dc:creator>
  <cp:keywords/>
  <dc:description/>
  <cp:lastModifiedBy>Mitchell, Darcy J.</cp:lastModifiedBy>
  <cp:revision>6</cp:revision>
  <dcterms:created xsi:type="dcterms:W3CDTF">2023-03-03T15:25:00Z</dcterms:created>
  <dcterms:modified xsi:type="dcterms:W3CDTF">2023-03-30T11:15:00Z</dcterms:modified>
</cp:coreProperties>
</file>