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AC139D" w14:textId="77777777" w:rsidR="004D4044" w:rsidRPr="007F109F" w:rsidRDefault="00554EAA">
      <w:pPr>
        <w:pStyle w:val="Heading1"/>
        <w:rPr>
          <w:sz w:val="22"/>
          <w:szCs w:val="22"/>
        </w:rPr>
      </w:pPr>
      <w:r w:rsidRPr="007F109F">
        <w:rPr>
          <w:sz w:val="22"/>
          <w:szCs w:val="22"/>
        </w:rPr>
        <w:t>1J</w:t>
      </w:r>
    </w:p>
    <w:p w14:paraId="5779325E" w14:textId="77777777" w:rsidR="00E708AF" w:rsidRDefault="00E708AF" w:rsidP="00E708AF">
      <w:pPr>
        <w:pStyle w:val="Heading1"/>
        <w:rPr>
          <w:sz w:val="24"/>
        </w:rPr>
      </w:pPr>
      <w:r>
        <w:rPr>
          <w:sz w:val="24"/>
        </w:rPr>
        <w:t>TEMPORARY CONSTRUCTION/WATERWAY PERMITS (CORPS OF ENGINEERS)</w:t>
      </w:r>
    </w:p>
    <w:p w14:paraId="5F8E3329" w14:textId="77777777" w:rsidR="00E708AF" w:rsidRDefault="00E708AF" w:rsidP="00E708AF">
      <w:pPr>
        <w:jc w:val="both"/>
        <w:rPr>
          <w:rFonts w:ascii="Arial" w:hAnsi="Arial"/>
          <w:sz w:val="22"/>
        </w:rPr>
      </w:pPr>
      <w:r>
        <w:rPr>
          <w:rFonts w:ascii="Arial" w:hAnsi="Arial"/>
          <w:sz w:val="22"/>
        </w:rPr>
        <w:t>(Effective January 1, 2001; Revised May, 2016)</w:t>
      </w:r>
    </w:p>
    <w:p w14:paraId="6D4DA520" w14:textId="77777777" w:rsidR="00E708AF" w:rsidRDefault="00E708AF" w:rsidP="00E708AF">
      <w:pPr>
        <w:jc w:val="both"/>
        <w:rPr>
          <w:rFonts w:ascii="Arial" w:hAnsi="Arial"/>
          <w:sz w:val="22"/>
        </w:rPr>
      </w:pPr>
    </w:p>
    <w:p w14:paraId="56C4B8C8" w14:textId="77777777" w:rsidR="00E708AF" w:rsidRDefault="00E708AF" w:rsidP="00E708AF">
      <w:pPr>
        <w:jc w:val="both"/>
        <w:rPr>
          <w:rFonts w:ascii="Arial" w:hAnsi="Arial"/>
          <w:sz w:val="22"/>
        </w:rPr>
      </w:pPr>
      <w:r>
        <w:rPr>
          <w:rFonts w:ascii="Arial" w:hAnsi="Arial"/>
          <w:sz w:val="22"/>
        </w:rPr>
        <w:t>Temporary in-stream work for proposed construction activities has been authorized from the Army Corps of Engineers using the following guidelines:</w:t>
      </w:r>
    </w:p>
    <w:p w14:paraId="53F1A9BF" w14:textId="77777777" w:rsidR="00E708AF" w:rsidRDefault="00E708AF" w:rsidP="00E708AF">
      <w:pPr>
        <w:jc w:val="both"/>
        <w:rPr>
          <w:rFonts w:ascii="Arial" w:hAnsi="Arial"/>
          <w:sz w:val="22"/>
        </w:rPr>
      </w:pPr>
    </w:p>
    <w:p w14:paraId="7909DD19" w14:textId="77777777" w:rsidR="00E708AF" w:rsidRDefault="00E708AF" w:rsidP="00E708AF">
      <w:pPr>
        <w:jc w:val="both"/>
        <w:rPr>
          <w:rFonts w:ascii="Arial" w:hAnsi="Arial"/>
          <w:sz w:val="22"/>
        </w:rPr>
      </w:pPr>
      <w:r>
        <w:rPr>
          <w:rFonts w:ascii="Arial" w:hAnsi="Arial"/>
          <w:sz w:val="22"/>
        </w:rPr>
        <w:t xml:space="preserve">All requests made by the Contractor shall refer to Permit No. </w:t>
      </w:r>
      <w:r>
        <w:rPr>
          <w:rFonts w:ascii="Arial" w:hAnsi="Arial"/>
          <w:b/>
          <w:sz w:val="22"/>
          <w:u w:val="single"/>
        </w:rPr>
        <w:t xml:space="preserve">CEMVR-OD-P-XXXX_XXX </w:t>
      </w:r>
      <w:r>
        <w:rPr>
          <w:rFonts w:ascii="Arial" w:hAnsi="Arial"/>
          <w:sz w:val="22"/>
        </w:rPr>
        <w:t xml:space="preserve">for Structure Number: </w:t>
      </w:r>
      <w:r>
        <w:rPr>
          <w:rFonts w:ascii="Arial" w:hAnsi="Arial"/>
          <w:b/>
          <w:sz w:val="22"/>
          <w:u w:val="single"/>
        </w:rPr>
        <w:t>XXX-XXXX (exist.)/XXX-XXXX(prop.)</w:t>
      </w:r>
      <w:r>
        <w:rPr>
          <w:rFonts w:ascii="Arial" w:hAnsi="Arial"/>
          <w:sz w:val="22"/>
        </w:rPr>
        <w:t>.</w:t>
      </w:r>
    </w:p>
    <w:p w14:paraId="0A740AB0" w14:textId="77777777" w:rsidR="00E708AF" w:rsidRDefault="00E708AF" w:rsidP="00E708AF">
      <w:pPr>
        <w:jc w:val="both"/>
        <w:rPr>
          <w:rFonts w:ascii="Arial" w:hAnsi="Arial"/>
          <w:b/>
          <w:sz w:val="22"/>
          <w:u w:val="single"/>
        </w:rPr>
      </w:pPr>
      <w:r>
        <w:rPr>
          <w:rFonts w:ascii="Arial" w:hAnsi="Arial"/>
          <w:sz w:val="22"/>
        </w:rPr>
        <w:t xml:space="preserve">Contract # </w:t>
      </w:r>
      <w:r w:rsidRPr="00BF1ADB">
        <w:rPr>
          <w:rFonts w:ascii="Arial" w:hAnsi="Arial"/>
          <w:b/>
          <w:sz w:val="22"/>
          <w:u w:val="single"/>
        </w:rPr>
        <w:t>XXXXX</w:t>
      </w:r>
    </w:p>
    <w:p w14:paraId="20CAA621" w14:textId="77777777" w:rsidR="00E708AF" w:rsidRDefault="00E708AF" w:rsidP="00E708AF">
      <w:pPr>
        <w:jc w:val="both"/>
        <w:rPr>
          <w:rFonts w:ascii="Arial" w:hAnsi="Arial"/>
          <w:sz w:val="22"/>
        </w:rPr>
      </w:pPr>
    </w:p>
    <w:p w14:paraId="19540F91" w14:textId="77777777" w:rsidR="00E708AF" w:rsidRDefault="00E708AF" w:rsidP="00E708AF">
      <w:pPr>
        <w:jc w:val="both"/>
        <w:rPr>
          <w:rFonts w:ascii="Arial" w:hAnsi="Arial"/>
          <w:sz w:val="22"/>
        </w:rPr>
      </w:pPr>
      <w:r>
        <w:rPr>
          <w:rFonts w:ascii="Arial" w:hAnsi="Arial"/>
          <w:sz w:val="22"/>
        </w:rPr>
        <w:t>Temporary causeway/work pads:</w:t>
      </w:r>
    </w:p>
    <w:p w14:paraId="48E5DD68" w14:textId="77777777" w:rsidR="00E708AF" w:rsidRPr="00E708AF" w:rsidRDefault="00E708AF" w:rsidP="00E708AF">
      <w:pPr>
        <w:numPr>
          <w:ilvl w:val="0"/>
          <w:numId w:val="3"/>
        </w:numPr>
        <w:jc w:val="both"/>
        <w:rPr>
          <w:rFonts w:ascii="Arial" w:hAnsi="Arial"/>
          <w:sz w:val="22"/>
        </w:rPr>
      </w:pPr>
      <w:r w:rsidRPr="00E708AF">
        <w:rPr>
          <w:rFonts w:ascii="Arial" w:hAnsi="Arial"/>
          <w:sz w:val="22"/>
        </w:rPr>
        <w:t>Location:  Upstream side and downstream side of structure, which may be adjusted depending on actual project needs.</w:t>
      </w:r>
    </w:p>
    <w:p w14:paraId="356BAD4F" w14:textId="77777777" w:rsidR="00E708AF" w:rsidRPr="00E708AF" w:rsidRDefault="00E708AF" w:rsidP="00E708AF">
      <w:pPr>
        <w:numPr>
          <w:ilvl w:val="0"/>
          <w:numId w:val="3"/>
        </w:numPr>
        <w:jc w:val="both"/>
        <w:rPr>
          <w:rFonts w:ascii="Arial" w:hAnsi="Arial"/>
          <w:sz w:val="22"/>
        </w:rPr>
      </w:pPr>
      <w:r w:rsidRPr="00E708AF">
        <w:rPr>
          <w:rFonts w:ascii="Arial" w:hAnsi="Arial"/>
          <w:sz w:val="22"/>
        </w:rPr>
        <w:t>Material Type:  Clean coarse aggregates.</w:t>
      </w:r>
    </w:p>
    <w:p w14:paraId="7EE470F5" w14:textId="77777777" w:rsidR="00E708AF" w:rsidRPr="00BF1ADB" w:rsidRDefault="00E708AF" w:rsidP="00E708AF">
      <w:pPr>
        <w:numPr>
          <w:ilvl w:val="0"/>
          <w:numId w:val="3"/>
        </w:numPr>
        <w:jc w:val="both"/>
        <w:rPr>
          <w:rFonts w:ascii="Arial" w:hAnsi="Arial"/>
          <w:sz w:val="22"/>
        </w:rPr>
      </w:pPr>
      <w:r w:rsidRPr="00BF1ADB">
        <w:rPr>
          <w:rFonts w:ascii="Arial" w:hAnsi="Arial"/>
          <w:sz w:val="22"/>
        </w:rPr>
        <w:t xml:space="preserve">Additional Restrictions: </w:t>
      </w:r>
      <w:r>
        <w:rPr>
          <w:rFonts w:ascii="Arial" w:hAnsi="Arial"/>
          <w:sz w:val="22"/>
        </w:rPr>
        <w:t xml:space="preserve"> </w:t>
      </w:r>
      <w:r w:rsidRPr="00BF1ADB">
        <w:rPr>
          <w:rFonts w:ascii="Arial" w:hAnsi="Arial"/>
          <w:sz w:val="22"/>
        </w:rPr>
        <w:t xml:space="preserve">Maintain normal low flows during construction by placing drainage culverts under the causeway or by other applicable and appropriate dewatering methods. </w:t>
      </w:r>
    </w:p>
    <w:p w14:paraId="1CCE6F3A" w14:textId="77777777" w:rsidR="00E708AF" w:rsidRPr="00BF1ADB" w:rsidRDefault="00E708AF" w:rsidP="00E708AF">
      <w:pPr>
        <w:numPr>
          <w:ilvl w:val="0"/>
          <w:numId w:val="3"/>
        </w:numPr>
        <w:jc w:val="both"/>
        <w:rPr>
          <w:rFonts w:ascii="Arial" w:hAnsi="Arial"/>
          <w:sz w:val="22"/>
        </w:rPr>
      </w:pPr>
      <w:r w:rsidRPr="00BF1ADB">
        <w:rPr>
          <w:rFonts w:ascii="Arial" w:hAnsi="Arial"/>
          <w:sz w:val="22"/>
        </w:rPr>
        <w:t xml:space="preserve">Stream channel should be cleaned, reshaped and protected with riprap within the </w:t>
      </w:r>
      <w:r>
        <w:rPr>
          <w:rFonts w:ascii="Arial" w:hAnsi="Arial"/>
          <w:sz w:val="22"/>
        </w:rPr>
        <w:t>right of way</w:t>
      </w:r>
      <w:r w:rsidRPr="00BF1ADB">
        <w:rPr>
          <w:rFonts w:ascii="Arial" w:hAnsi="Arial"/>
          <w:sz w:val="22"/>
        </w:rPr>
        <w:t xml:space="preserve"> limits upon completion of the project.</w:t>
      </w:r>
    </w:p>
    <w:p w14:paraId="368DC03D" w14:textId="77777777" w:rsidR="00E708AF" w:rsidRPr="00BF1ADB" w:rsidRDefault="00E708AF" w:rsidP="00E708AF">
      <w:pPr>
        <w:numPr>
          <w:ilvl w:val="0"/>
          <w:numId w:val="3"/>
        </w:numPr>
        <w:rPr>
          <w:rFonts w:ascii="Arial" w:hAnsi="Arial"/>
          <w:sz w:val="22"/>
        </w:rPr>
      </w:pPr>
      <w:r w:rsidRPr="00BF1ADB">
        <w:rPr>
          <w:rFonts w:ascii="Arial" w:hAnsi="Arial"/>
          <w:sz w:val="22"/>
        </w:rPr>
        <w:t>Haul roads and other temporary stream crossings or in-stream causeways/work pads will not be measured or paid for separately</w:t>
      </w:r>
      <w:r>
        <w:rPr>
          <w:rFonts w:ascii="Arial" w:hAnsi="Arial"/>
          <w:sz w:val="22"/>
        </w:rPr>
        <w:t>,</w:t>
      </w:r>
      <w:r w:rsidRPr="00BF1ADB">
        <w:rPr>
          <w:rFonts w:ascii="Arial" w:hAnsi="Arial"/>
          <w:sz w:val="22"/>
        </w:rPr>
        <w:t xml:space="preserve"> but shall be considered as included in the unit cost of the various pay items in the contract.</w:t>
      </w:r>
    </w:p>
    <w:p w14:paraId="7714B887" w14:textId="77777777" w:rsidR="00E708AF" w:rsidRDefault="00E708AF" w:rsidP="00E708AF">
      <w:pPr>
        <w:jc w:val="both"/>
        <w:rPr>
          <w:rFonts w:ascii="Arial" w:hAnsi="Arial"/>
          <w:sz w:val="22"/>
        </w:rPr>
      </w:pPr>
    </w:p>
    <w:p w14:paraId="70F8011C" w14:textId="77777777" w:rsidR="00E708AF" w:rsidRDefault="00E708AF" w:rsidP="00E708AF">
      <w:pPr>
        <w:jc w:val="both"/>
        <w:rPr>
          <w:rFonts w:ascii="Arial" w:hAnsi="Arial"/>
          <w:sz w:val="22"/>
        </w:rPr>
      </w:pPr>
      <w:r>
        <w:rPr>
          <w:rFonts w:ascii="Arial" w:hAnsi="Arial"/>
          <w:sz w:val="22"/>
        </w:rPr>
        <w:t>Should the Contractor desire to deviate from the guidelines currently imposed under the permit as listed above, then full design details including location, material specifications, and hydraulic analysis should be included in a request to the Army Corps of Engineers.  Requests shall be made to United States Army Corps of Engineers, Rock Island District, Clock Tower Building - P.O. Box 2004, Rock Island, IL 61204.</w:t>
      </w:r>
    </w:p>
    <w:p w14:paraId="754F88ED" w14:textId="77777777" w:rsidR="00E708AF" w:rsidRDefault="00E708AF" w:rsidP="00E708AF">
      <w:pPr>
        <w:jc w:val="both"/>
        <w:rPr>
          <w:rFonts w:ascii="Arial" w:hAnsi="Arial"/>
          <w:sz w:val="22"/>
        </w:rPr>
      </w:pPr>
    </w:p>
    <w:p w14:paraId="0744F2BF" w14:textId="77777777" w:rsidR="00E708AF" w:rsidRDefault="00E708AF" w:rsidP="00E708AF">
      <w:pPr>
        <w:jc w:val="both"/>
        <w:rPr>
          <w:rFonts w:ascii="Arial" w:hAnsi="Arial"/>
          <w:sz w:val="22"/>
        </w:rPr>
      </w:pPr>
      <w:r>
        <w:rPr>
          <w:rFonts w:ascii="Arial" w:hAnsi="Arial"/>
          <w:sz w:val="22"/>
        </w:rPr>
        <w:t xml:space="preserve">Any additional request is at the discretion of the Contractor, therefore, any delays in receiving approval for various methods outside of the given parameters will </w:t>
      </w:r>
      <w:r>
        <w:rPr>
          <w:rFonts w:ascii="Arial" w:hAnsi="Arial"/>
          <w:b/>
          <w:sz w:val="22"/>
        </w:rPr>
        <w:t>not</w:t>
      </w:r>
      <w:r>
        <w:rPr>
          <w:rFonts w:ascii="Arial" w:hAnsi="Arial"/>
          <w:sz w:val="22"/>
        </w:rPr>
        <w:t xml:space="preserve"> be cause for additional compensation.</w:t>
      </w:r>
    </w:p>
    <w:p w14:paraId="7B214C98" w14:textId="77777777" w:rsidR="00E708AF" w:rsidRDefault="00E708AF" w:rsidP="00E708AF">
      <w:pPr>
        <w:jc w:val="both"/>
        <w:rPr>
          <w:rFonts w:ascii="Arial" w:hAnsi="Arial"/>
          <w:sz w:val="22"/>
        </w:rPr>
      </w:pPr>
    </w:p>
    <w:p w14:paraId="478460CC" w14:textId="77777777" w:rsidR="00E708AF" w:rsidRPr="00E708AF" w:rsidRDefault="00E708AF" w:rsidP="00E708AF">
      <w:pPr>
        <w:jc w:val="both"/>
        <w:rPr>
          <w:rFonts w:ascii="Arial" w:hAnsi="Arial"/>
          <w:sz w:val="22"/>
          <w:u w:val="single"/>
        </w:rPr>
      </w:pPr>
      <w:r w:rsidRPr="00F97A71">
        <w:rPr>
          <w:rFonts w:ascii="Arial" w:hAnsi="Arial"/>
          <w:sz w:val="22"/>
        </w:rPr>
        <w:t xml:space="preserve">Permit Expiration: </w:t>
      </w:r>
      <w:r>
        <w:rPr>
          <w:rFonts w:ascii="Arial" w:hAnsi="Arial"/>
          <w:sz w:val="22"/>
        </w:rPr>
        <w:t xml:space="preserve"> </w:t>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p>
    <w:p w14:paraId="3C825C6F" w14:textId="77777777" w:rsidR="00E708AF" w:rsidRDefault="00E708AF" w:rsidP="00E708AF">
      <w:pPr>
        <w:jc w:val="both"/>
        <w:rPr>
          <w:rFonts w:ascii="Arial" w:hAnsi="Arial"/>
          <w:sz w:val="22"/>
        </w:rPr>
      </w:pPr>
    </w:p>
    <w:p w14:paraId="7020DE7F" w14:textId="77777777" w:rsidR="00E708AF" w:rsidRDefault="00E708AF" w:rsidP="00E708AF">
      <w:pPr>
        <w:jc w:val="both"/>
        <w:rPr>
          <w:rFonts w:ascii="Arial" w:hAnsi="Arial"/>
          <w:sz w:val="22"/>
        </w:rPr>
      </w:pPr>
    </w:p>
    <w:p w14:paraId="3804959D" w14:textId="77777777" w:rsidR="00E708AF" w:rsidRDefault="00E708AF" w:rsidP="00E708AF">
      <w:pPr>
        <w:jc w:val="both"/>
        <w:rPr>
          <w:rFonts w:ascii="Arial" w:hAnsi="Arial"/>
          <w:sz w:val="22"/>
        </w:rPr>
      </w:pPr>
    </w:p>
    <w:p w14:paraId="22EC7C08" w14:textId="77777777" w:rsidR="00E708AF" w:rsidRDefault="00E708AF" w:rsidP="00E708AF">
      <w:pPr>
        <w:jc w:val="both"/>
        <w:rPr>
          <w:rFonts w:ascii="Arial" w:hAnsi="Arial"/>
          <w:sz w:val="22"/>
        </w:rPr>
      </w:pPr>
    </w:p>
    <w:p w14:paraId="655F0A22" w14:textId="77777777" w:rsidR="00E708AF" w:rsidRDefault="00E708AF" w:rsidP="00E708AF">
      <w:pPr>
        <w:jc w:val="both"/>
        <w:rPr>
          <w:rFonts w:ascii="Arial" w:hAnsi="Arial"/>
          <w:sz w:val="22"/>
        </w:rPr>
      </w:pPr>
    </w:p>
    <w:p w14:paraId="0A14A248" w14:textId="77777777" w:rsidR="00E708AF" w:rsidRDefault="00E708AF" w:rsidP="00E708AF">
      <w:pPr>
        <w:tabs>
          <w:tab w:val="left" w:pos="540"/>
        </w:tabs>
        <w:jc w:val="both"/>
        <w:rPr>
          <w:rFonts w:ascii="Arial" w:hAnsi="Arial"/>
          <w:sz w:val="22"/>
        </w:rPr>
      </w:pPr>
      <w:r w:rsidRPr="00EA66CF">
        <w:rPr>
          <w:rFonts w:ascii="Arial" w:hAnsi="Arial"/>
          <w:b/>
          <w:sz w:val="22"/>
        </w:rPr>
        <w:t xml:space="preserve">Designer Note:  </w:t>
      </w:r>
      <w:r>
        <w:rPr>
          <w:rFonts w:ascii="Arial" w:hAnsi="Arial"/>
          <w:sz w:val="22"/>
        </w:rPr>
        <w:t>This is an example and the final permit might look different.  The Unit Chief should obtain the proper special provision from the Bridge and Hydraulic Unit.  Always include drawings in the plans as described in designer notes.</w:t>
      </w:r>
    </w:p>
    <w:p w14:paraId="54A25529" w14:textId="77777777" w:rsidR="00E708AF" w:rsidRDefault="00E708AF" w:rsidP="00E708AF">
      <w:pPr>
        <w:jc w:val="both"/>
        <w:rPr>
          <w:rFonts w:ascii="Arial" w:hAnsi="Arial"/>
          <w:sz w:val="22"/>
        </w:rPr>
      </w:pPr>
    </w:p>
    <w:sectPr w:rsidR="00E708AF">
      <w:pgSz w:w="12240" w:h="15840"/>
      <w:pgMar w:top="1440" w:right="1440" w:bottom="72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C4E5F"/>
    <w:multiLevelType w:val="singleLevel"/>
    <w:tmpl w:val="C7C4323A"/>
    <w:lvl w:ilvl="0">
      <w:start w:val="1"/>
      <w:numFmt w:val="bullet"/>
      <w:lvlText w:val=""/>
      <w:lvlJc w:val="left"/>
      <w:pPr>
        <w:tabs>
          <w:tab w:val="num" w:pos="360"/>
        </w:tabs>
        <w:ind w:left="360" w:hanging="360"/>
      </w:pPr>
      <w:rPr>
        <w:rFonts w:ascii="Symbol" w:hAnsi="Symbol" w:hint="default"/>
        <w:position w:val="-2"/>
      </w:rPr>
    </w:lvl>
  </w:abstractNum>
  <w:abstractNum w:abstractNumId="1" w15:restartNumberingAfterBreak="0">
    <w:nsid w:val="54E35CD4"/>
    <w:multiLevelType w:val="singleLevel"/>
    <w:tmpl w:val="EC9808B0"/>
    <w:lvl w:ilvl="0">
      <w:start w:val="1"/>
      <w:numFmt w:val="decimal"/>
      <w:lvlText w:val="%1."/>
      <w:lvlJc w:val="left"/>
      <w:pPr>
        <w:tabs>
          <w:tab w:val="num" w:pos="1080"/>
        </w:tabs>
        <w:ind w:left="1080" w:hanging="360"/>
      </w:pPr>
      <w:rPr>
        <w:rFonts w:hint="default"/>
      </w:rPr>
    </w:lvl>
  </w:abstractNum>
  <w:abstractNum w:abstractNumId="2" w15:restartNumberingAfterBreak="0">
    <w:nsid w:val="69775535"/>
    <w:multiLevelType w:val="singleLevel"/>
    <w:tmpl w:val="40AC6522"/>
    <w:lvl w:ilvl="0">
      <w:start w:val="1"/>
      <w:numFmt w:val="decimal"/>
      <w:lvlText w:val="%1."/>
      <w:lvlJc w:val="left"/>
      <w:pPr>
        <w:tabs>
          <w:tab w:val="num" w:pos="1080"/>
        </w:tabs>
        <w:ind w:left="1080" w:hanging="36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8" w:dllVersion="513"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54EAA"/>
    <w:rsid w:val="004552FE"/>
    <w:rsid w:val="004D4044"/>
    <w:rsid w:val="00554EAA"/>
    <w:rsid w:val="00570D83"/>
    <w:rsid w:val="00750E6E"/>
    <w:rsid w:val="00773A07"/>
    <w:rsid w:val="007E054C"/>
    <w:rsid w:val="007F109F"/>
    <w:rsid w:val="009F35AA"/>
    <w:rsid w:val="00A3395B"/>
    <w:rsid w:val="00C24FA9"/>
    <w:rsid w:val="00E708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8C84EAD"/>
  <w15:chartTrackingRefBased/>
  <w15:docId w15:val="{DBF39269-1237-4D63-A0FA-07A5E2C70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240" w:after="60"/>
      <w:outlineLvl w:val="0"/>
    </w:pPr>
    <w:rPr>
      <w:rFonts w:ascii="Arial" w:hAnsi="Arial"/>
      <w:b/>
      <w:kern w:val="28"/>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304</Words>
  <Characters>1735</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The contractor shall obtain authorization from the Army Corp of Engineers for any temporary construction activity to be placed instream</vt:lpstr>
    </vt:vector>
  </TitlesOfParts>
  <Company>IDOT</Company>
  <LinksUpToDate>false</LinksUpToDate>
  <CharactersWithSpaces>2035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contractor shall obtain authorization from the Army Corp of Engineers for any temporary construction activity to be placed instream</dc:title>
  <dc:subject/>
  <dc:creator>LESKANICHHJ</dc:creator>
  <cp:keywords/>
  <cp:lastModifiedBy>Kannel, Joseph E</cp:lastModifiedBy>
  <cp:revision>2</cp:revision>
  <cp:lastPrinted>2001-09-08T13:17:00Z</cp:lastPrinted>
  <dcterms:created xsi:type="dcterms:W3CDTF">2023-03-03T21:31:00Z</dcterms:created>
  <dcterms:modified xsi:type="dcterms:W3CDTF">2023-03-03T21:31:00Z</dcterms:modified>
</cp:coreProperties>
</file>