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E2B" w:rsidRPr="00D87E2B" w:rsidRDefault="00D87E2B" w:rsidP="00D87E2B">
      <w:pPr>
        <w:keepNext/>
        <w:keepLines/>
        <w:outlineLvl w:val="0"/>
        <w:rPr>
          <w:rFonts w:ascii="Arial" w:eastAsiaTheme="majorEastAsia" w:hAnsi="Arial" w:cs="Arial"/>
          <w:b/>
          <w:bCs/>
          <w:sz w:val="22"/>
          <w:szCs w:val="22"/>
        </w:rPr>
      </w:pPr>
      <w:r>
        <w:rPr>
          <w:rFonts w:ascii="Arial" w:eastAsiaTheme="majorEastAsia" w:hAnsi="Arial" w:cs="Arial"/>
          <w:b/>
          <w:bCs/>
          <w:sz w:val="22"/>
          <w:szCs w:val="22"/>
        </w:rPr>
        <w:t>7A</w:t>
      </w:r>
      <w:r w:rsidRPr="00D87E2B">
        <w:rPr>
          <w:rFonts w:ascii="Arial" w:eastAsiaTheme="majorEastAsia" w:hAnsi="Arial" w:cs="Arial"/>
          <w:b/>
          <w:bCs/>
          <w:sz w:val="22"/>
          <w:szCs w:val="22"/>
        </w:rPr>
        <w:t>E</w:t>
      </w:r>
    </w:p>
    <w:p w:rsidR="00D87E2B" w:rsidRPr="00D87E2B" w:rsidRDefault="00D87E2B" w:rsidP="00D87E2B">
      <w:pPr>
        <w:keepNext/>
        <w:keepLines/>
        <w:outlineLvl w:val="0"/>
        <w:rPr>
          <w:rFonts w:ascii="Arial" w:eastAsiaTheme="majorEastAsia" w:hAnsi="Arial" w:cs="Arial"/>
          <w:b/>
          <w:bCs/>
          <w:sz w:val="22"/>
          <w:szCs w:val="22"/>
        </w:rPr>
      </w:pPr>
    </w:p>
    <w:p w:rsidR="00237554" w:rsidRPr="00F5240F" w:rsidRDefault="00E00ABC" w:rsidP="00F5240F">
      <w:pPr>
        <w:pStyle w:val="Heading1"/>
        <w:rPr>
          <w:sz w:val="22"/>
          <w:szCs w:val="22"/>
        </w:rPr>
      </w:pPr>
      <w:r w:rsidRPr="00F5240F">
        <w:rPr>
          <w:sz w:val="22"/>
          <w:szCs w:val="22"/>
        </w:rPr>
        <w:t>PAINT PAVEMENT MARKING</w:t>
      </w:r>
      <w:r w:rsidR="00C223AF" w:rsidRPr="00F5240F">
        <w:rPr>
          <w:sz w:val="22"/>
          <w:szCs w:val="22"/>
        </w:rPr>
        <w:t xml:space="preserve"> – TWO APPLICATIONS</w:t>
      </w:r>
    </w:p>
    <w:p w:rsidR="00D87E2B" w:rsidRPr="00D87E2B" w:rsidRDefault="00D87E2B" w:rsidP="00D87E2B">
      <w:pPr>
        <w:rPr>
          <w:rFonts w:ascii="Arial" w:hAnsi="Arial" w:cs="Arial"/>
          <w:sz w:val="22"/>
          <w:szCs w:val="22"/>
        </w:rPr>
      </w:pPr>
      <w:r>
        <w:rPr>
          <w:rFonts w:ascii="Arial" w:hAnsi="Arial" w:cs="Arial"/>
          <w:sz w:val="22"/>
          <w:szCs w:val="22"/>
        </w:rPr>
        <w:t>(Effective: November 1, 2011</w:t>
      </w:r>
      <w:r w:rsidRPr="00D87E2B">
        <w:rPr>
          <w:rFonts w:ascii="Arial" w:hAnsi="Arial" w:cs="Arial"/>
          <w:sz w:val="22"/>
          <w:szCs w:val="22"/>
        </w:rPr>
        <w:t>)</w:t>
      </w:r>
    </w:p>
    <w:p w:rsidR="00237554" w:rsidRPr="000A125E" w:rsidRDefault="00237554" w:rsidP="000A125E">
      <w:pPr>
        <w:jc w:val="both"/>
        <w:rPr>
          <w:rFonts w:ascii="Arial" w:hAnsi="Arial" w:cs="Arial"/>
          <w:sz w:val="22"/>
          <w:szCs w:val="22"/>
        </w:rPr>
      </w:pPr>
    </w:p>
    <w:p w:rsidR="0010144E" w:rsidRPr="000A125E" w:rsidRDefault="0010144E" w:rsidP="000A125E">
      <w:pPr>
        <w:jc w:val="both"/>
        <w:rPr>
          <w:rFonts w:ascii="Arial" w:hAnsi="Arial" w:cs="Arial"/>
          <w:sz w:val="22"/>
          <w:szCs w:val="22"/>
        </w:rPr>
      </w:pPr>
      <w:proofErr w:type="gramStart"/>
      <w:r w:rsidRPr="000A125E">
        <w:rPr>
          <w:rFonts w:ascii="Arial" w:hAnsi="Arial" w:cs="Arial"/>
          <w:sz w:val="22"/>
          <w:szCs w:val="22"/>
        </w:rPr>
        <w:t>Description.</w:t>
      </w:r>
      <w:proofErr w:type="gramEnd"/>
      <w:r w:rsidRPr="000A125E">
        <w:rPr>
          <w:rFonts w:ascii="Arial" w:hAnsi="Arial" w:cs="Arial"/>
          <w:sz w:val="22"/>
          <w:szCs w:val="22"/>
        </w:rPr>
        <w:t xml:space="preserve">  This work consist</w:t>
      </w:r>
      <w:r w:rsidR="00020B5A">
        <w:rPr>
          <w:rFonts w:ascii="Arial" w:hAnsi="Arial" w:cs="Arial"/>
          <w:sz w:val="22"/>
          <w:szCs w:val="22"/>
        </w:rPr>
        <w:t>s</w:t>
      </w:r>
      <w:r w:rsidRPr="000A125E">
        <w:rPr>
          <w:rFonts w:ascii="Arial" w:hAnsi="Arial" w:cs="Arial"/>
          <w:sz w:val="22"/>
          <w:szCs w:val="22"/>
        </w:rPr>
        <w:t xml:space="preserve"> of furnishing</w:t>
      </w:r>
      <w:r w:rsidR="00020B5A">
        <w:rPr>
          <w:rFonts w:ascii="Arial" w:hAnsi="Arial" w:cs="Arial"/>
          <w:sz w:val="22"/>
          <w:szCs w:val="22"/>
        </w:rPr>
        <w:t xml:space="preserve"> and applying paint pavement marking according to Section 780</w:t>
      </w:r>
      <w:r w:rsidRPr="000A125E">
        <w:rPr>
          <w:rFonts w:ascii="Arial" w:hAnsi="Arial" w:cs="Arial"/>
          <w:sz w:val="22"/>
          <w:szCs w:val="22"/>
        </w:rPr>
        <w:t xml:space="preserve"> of the Standard Specifications</w:t>
      </w:r>
      <w:r w:rsidR="00020B5A">
        <w:rPr>
          <w:rFonts w:ascii="Arial" w:hAnsi="Arial" w:cs="Arial"/>
          <w:sz w:val="22"/>
          <w:szCs w:val="22"/>
        </w:rPr>
        <w:t xml:space="preserve"> except that the paint shall be applied in two applications</w:t>
      </w:r>
      <w:r w:rsidRPr="000A125E">
        <w:rPr>
          <w:rFonts w:ascii="Arial" w:hAnsi="Arial" w:cs="Arial"/>
          <w:sz w:val="22"/>
          <w:szCs w:val="22"/>
        </w:rPr>
        <w:t>.</w:t>
      </w:r>
    </w:p>
    <w:p w:rsidR="0010144E" w:rsidRPr="000A125E" w:rsidRDefault="0010144E" w:rsidP="000A125E">
      <w:pPr>
        <w:jc w:val="both"/>
        <w:rPr>
          <w:rFonts w:ascii="Arial" w:hAnsi="Arial" w:cs="Arial"/>
          <w:sz w:val="22"/>
          <w:szCs w:val="22"/>
        </w:rPr>
      </w:pPr>
    </w:p>
    <w:p w:rsidR="008A7119" w:rsidRPr="000A125E" w:rsidRDefault="0010144E" w:rsidP="000A125E">
      <w:pPr>
        <w:jc w:val="both"/>
        <w:rPr>
          <w:rFonts w:ascii="Arial" w:hAnsi="Arial" w:cs="Arial"/>
          <w:sz w:val="22"/>
          <w:szCs w:val="22"/>
        </w:rPr>
      </w:pPr>
      <w:proofErr w:type="gramStart"/>
      <w:r w:rsidRPr="000A125E">
        <w:rPr>
          <w:rFonts w:ascii="Arial" w:hAnsi="Arial" w:cs="Arial"/>
          <w:sz w:val="22"/>
          <w:szCs w:val="22"/>
        </w:rPr>
        <w:t>Materials.</w:t>
      </w:r>
      <w:proofErr w:type="gramEnd"/>
      <w:r w:rsidRPr="000A125E">
        <w:rPr>
          <w:rFonts w:ascii="Arial" w:hAnsi="Arial" w:cs="Arial"/>
          <w:sz w:val="22"/>
          <w:szCs w:val="22"/>
        </w:rPr>
        <w:t xml:space="preserve">  </w:t>
      </w:r>
      <w:r w:rsidR="0078764C">
        <w:rPr>
          <w:rFonts w:ascii="Arial" w:hAnsi="Arial" w:cs="Arial"/>
          <w:sz w:val="22"/>
          <w:szCs w:val="22"/>
        </w:rPr>
        <w:t>Each application shall meet</w:t>
      </w:r>
      <w:r w:rsidRPr="000A125E">
        <w:rPr>
          <w:rFonts w:ascii="Arial" w:hAnsi="Arial" w:cs="Arial"/>
          <w:sz w:val="22"/>
          <w:szCs w:val="22"/>
        </w:rPr>
        <w:t xml:space="preserve"> the r</w:t>
      </w:r>
      <w:r w:rsidR="0078764C">
        <w:rPr>
          <w:rFonts w:ascii="Arial" w:hAnsi="Arial" w:cs="Arial"/>
          <w:sz w:val="22"/>
          <w:szCs w:val="22"/>
        </w:rPr>
        <w:t>equirements of Article 780.06</w:t>
      </w:r>
      <w:r w:rsidRPr="000A125E">
        <w:rPr>
          <w:rFonts w:ascii="Arial" w:hAnsi="Arial" w:cs="Arial"/>
          <w:sz w:val="22"/>
          <w:szCs w:val="22"/>
        </w:rPr>
        <w:t xml:space="preserve"> </w:t>
      </w:r>
      <w:r w:rsidR="0078764C">
        <w:rPr>
          <w:rFonts w:ascii="Arial" w:hAnsi="Arial" w:cs="Arial"/>
          <w:sz w:val="22"/>
          <w:szCs w:val="22"/>
        </w:rPr>
        <w:t>of the Standard Specifications.</w:t>
      </w:r>
    </w:p>
    <w:p w:rsidR="008A7119" w:rsidRPr="000A125E" w:rsidRDefault="008A7119" w:rsidP="000A125E">
      <w:pPr>
        <w:jc w:val="both"/>
        <w:rPr>
          <w:rFonts w:ascii="Arial" w:hAnsi="Arial" w:cs="Arial"/>
          <w:sz w:val="22"/>
          <w:szCs w:val="22"/>
        </w:rPr>
      </w:pPr>
    </w:p>
    <w:p w:rsidR="0078764C" w:rsidRDefault="0078764C" w:rsidP="000A125E">
      <w:pPr>
        <w:jc w:val="both"/>
        <w:rPr>
          <w:rFonts w:ascii="Arial" w:hAnsi="Arial" w:cs="Arial"/>
          <w:sz w:val="22"/>
          <w:szCs w:val="22"/>
        </w:rPr>
      </w:pPr>
      <w:proofErr w:type="gramStart"/>
      <w:r>
        <w:rPr>
          <w:rFonts w:ascii="Arial" w:hAnsi="Arial" w:cs="Arial"/>
          <w:sz w:val="22"/>
          <w:szCs w:val="22"/>
        </w:rPr>
        <w:t>General.</w:t>
      </w:r>
      <w:proofErr w:type="gramEnd"/>
      <w:r>
        <w:rPr>
          <w:rFonts w:ascii="Arial" w:hAnsi="Arial" w:cs="Arial"/>
          <w:sz w:val="22"/>
          <w:szCs w:val="22"/>
        </w:rPr>
        <w:t xml:space="preserve">  The first application shall be allowed to dry prior to placing the second application over the first. The Contractor shall not place one thick application in lieu of two regular applications.</w:t>
      </w:r>
    </w:p>
    <w:p w:rsidR="00237554" w:rsidRPr="000A125E" w:rsidRDefault="0078764C" w:rsidP="000A125E">
      <w:pPr>
        <w:jc w:val="both"/>
        <w:rPr>
          <w:rFonts w:ascii="Arial" w:hAnsi="Arial" w:cs="Arial"/>
          <w:sz w:val="22"/>
          <w:szCs w:val="22"/>
        </w:rPr>
      </w:pPr>
      <w:r w:rsidRPr="000A125E">
        <w:rPr>
          <w:rFonts w:ascii="Arial" w:hAnsi="Arial" w:cs="Arial"/>
          <w:sz w:val="22"/>
          <w:szCs w:val="22"/>
        </w:rPr>
        <w:t xml:space="preserve"> </w:t>
      </w:r>
    </w:p>
    <w:p w:rsidR="00237554" w:rsidRPr="000A125E" w:rsidRDefault="007A68F0" w:rsidP="000A125E">
      <w:pPr>
        <w:jc w:val="both"/>
        <w:rPr>
          <w:rFonts w:ascii="Arial" w:hAnsi="Arial" w:cs="Arial"/>
          <w:sz w:val="22"/>
          <w:szCs w:val="22"/>
        </w:rPr>
      </w:pPr>
      <w:proofErr w:type="gramStart"/>
      <w:r w:rsidRPr="000A125E">
        <w:rPr>
          <w:rFonts w:ascii="Arial" w:hAnsi="Arial" w:cs="Arial"/>
          <w:sz w:val="22"/>
          <w:szCs w:val="22"/>
        </w:rPr>
        <w:t>Basis of Payment.</w:t>
      </w:r>
      <w:proofErr w:type="gramEnd"/>
      <w:r w:rsidRPr="000A125E">
        <w:rPr>
          <w:rFonts w:ascii="Arial" w:hAnsi="Arial" w:cs="Arial"/>
          <w:sz w:val="22"/>
          <w:szCs w:val="22"/>
        </w:rPr>
        <w:t xml:space="preserve">  </w:t>
      </w:r>
      <w:r w:rsidR="0078764C">
        <w:rPr>
          <w:rFonts w:ascii="Arial" w:hAnsi="Arial" w:cs="Arial"/>
          <w:sz w:val="22"/>
          <w:szCs w:val="22"/>
        </w:rPr>
        <w:t>Each application will be measured and paid for.</w:t>
      </w:r>
    </w:p>
    <w:p w:rsidR="00237554" w:rsidRPr="000A125E" w:rsidRDefault="00237554" w:rsidP="000A125E">
      <w:pPr>
        <w:jc w:val="both"/>
        <w:rPr>
          <w:rFonts w:ascii="Arial" w:hAnsi="Arial" w:cs="Arial"/>
          <w:sz w:val="22"/>
          <w:szCs w:val="22"/>
        </w:rPr>
      </w:pPr>
    </w:p>
    <w:p w:rsidR="00D6466A" w:rsidRPr="000A125E" w:rsidRDefault="00D6466A" w:rsidP="000A125E">
      <w:pPr>
        <w:jc w:val="both"/>
        <w:rPr>
          <w:rFonts w:ascii="Arial" w:hAnsi="Arial" w:cs="Arial"/>
          <w:sz w:val="22"/>
          <w:szCs w:val="22"/>
        </w:rPr>
      </w:pPr>
    </w:p>
    <w:p w:rsidR="00D6466A" w:rsidRPr="000A125E" w:rsidRDefault="00D6466A" w:rsidP="000A125E">
      <w:pPr>
        <w:jc w:val="both"/>
        <w:rPr>
          <w:rFonts w:ascii="Arial" w:hAnsi="Arial" w:cs="Arial"/>
          <w:sz w:val="22"/>
          <w:szCs w:val="22"/>
        </w:rPr>
      </w:pPr>
    </w:p>
    <w:sectPr w:rsidR="00D6466A" w:rsidRPr="000A125E" w:rsidSect="00007A10">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6E7CDA"/>
    <w:multiLevelType w:val="singleLevel"/>
    <w:tmpl w:val="2F321A0A"/>
    <w:lvl w:ilvl="0">
      <w:start w:val="1"/>
      <w:numFmt w:val="decimal"/>
      <w:lvlText w:val="%1."/>
      <w:lvlJc w:val="left"/>
      <w:pPr>
        <w:tabs>
          <w:tab w:val="num" w:pos="720"/>
        </w:tabs>
        <w:ind w:left="720" w:hanging="7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8" w:dllVersion="513" w:checkStyle="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0E2D0D"/>
    <w:rsid w:val="00007A10"/>
    <w:rsid w:val="00020B5A"/>
    <w:rsid w:val="00026E66"/>
    <w:rsid w:val="000762F7"/>
    <w:rsid w:val="000A125E"/>
    <w:rsid w:val="000D1CCF"/>
    <w:rsid w:val="000E2D0D"/>
    <w:rsid w:val="0010144E"/>
    <w:rsid w:val="00120E73"/>
    <w:rsid w:val="00165341"/>
    <w:rsid w:val="00237554"/>
    <w:rsid w:val="00254C1D"/>
    <w:rsid w:val="00280ACE"/>
    <w:rsid w:val="00322F97"/>
    <w:rsid w:val="003C12E3"/>
    <w:rsid w:val="0047381A"/>
    <w:rsid w:val="00494767"/>
    <w:rsid w:val="004D077A"/>
    <w:rsid w:val="00611DE1"/>
    <w:rsid w:val="00617AF2"/>
    <w:rsid w:val="006F3B1E"/>
    <w:rsid w:val="0078764C"/>
    <w:rsid w:val="007A68F0"/>
    <w:rsid w:val="007E1CD9"/>
    <w:rsid w:val="00823A26"/>
    <w:rsid w:val="008A7119"/>
    <w:rsid w:val="008A7578"/>
    <w:rsid w:val="00945AF3"/>
    <w:rsid w:val="00946AA1"/>
    <w:rsid w:val="009E493D"/>
    <w:rsid w:val="009E5FF2"/>
    <w:rsid w:val="009F0137"/>
    <w:rsid w:val="00C10B98"/>
    <w:rsid w:val="00C223AF"/>
    <w:rsid w:val="00C8289F"/>
    <w:rsid w:val="00C932B0"/>
    <w:rsid w:val="00CE637B"/>
    <w:rsid w:val="00D6466A"/>
    <w:rsid w:val="00D87E2B"/>
    <w:rsid w:val="00DB4535"/>
    <w:rsid w:val="00E00ABC"/>
    <w:rsid w:val="00E87471"/>
    <w:rsid w:val="00E87866"/>
    <w:rsid w:val="00EA6D9F"/>
    <w:rsid w:val="00EC5985"/>
    <w:rsid w:val="00F5240F"/>
    <w:rsid w:val="00F74799"/>
    <w:rsid w:val="00F76C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7A10"/>
  </w:style>
  <w:style w:type="paragraph" w:styleId="Heading1">
    <w:name w:val="heading 1"/>
    <w:basedOn w:val="Normal"/>
    <w:next w:val="Normal"/>
    <w:qFormat/>
    <w:rsid w:val="00007A10"/>
    <w:pPr>
      <w:keepNext/>
      <w:spacing w:before="240" w:after="60"/>
      <w:outlineLvl w:val="0"/>
    </w:pPr>
    <w:rPr>
      <w:rFonts w:ascii="Arial" w:hAnsi="Arial"/>
      <w:b/>
      <w:kern w:val="28"/>
      <w:sz w:val="28"/>
    </w:rPr>
  </w:style>
  <w:style w:type="paragraph" w:styleId="Heading2">
    <w:name w:val="heading 2"/>
    <w:basedOn w:val="Normal"/>
    <w:next w:val="Normal"/>
    <w:qFormat/>
    <w:rsid w:val="00007A10"/>
    <w:pPr>
      <w:keepNext/>
      <w:tabs>
        <w:tab w:val="left" w:pos="480"/>
      </w:tabs>
      <w:spacing w:line="240" w:lineRule="exact"/>
      <w:jc w:val="both"/>
      <w:outlineLvl w:val="1"/>
    </w:pPr>
    <w:rPr>
      <w:rFonts w:ascii="Arial" w:hAnsi="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07A10"/>
    <w:pPr>
      <w:jc w:val="both"/>
    </w:pPr>
    <w:rPr>
      <w:rFonts w:ascii="Arial" w:hAnsi="Arial"/>
      <w:sz w:val="22"/>
    </w:rPr>
  </w:style>
  <w:style w:type="paragraph" w:styleId="BalloonText">
    <w:name w:val="Balloon Text"/>
    <w:basedOn w:val="Normal"/>
    <w:semiHidden/>
    <w:rsid w:val="009E49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760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564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KEEPING ROADS OPEN TO TRAFFIC</vt:lpstr>
    </vt:vector>
  </TitlesOfParts>
  <Company>IDOT</Company>
  <LinksUpToDate>false</LinksUpToDate>
  <CharactersWithSpaces>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KEEPING ROADS OPEN TO TRAFFIC</dc:title>
  <dc:subject/>
  <dc:creator>THUMMCS</dc:creator>
  <cp:keywords/>
  <dc:description/>
  <cp:lastModifiedBy>wasilewskilm</cp:lastModifiedBy>
  <cp:revision>3</cp:revision>
  <cp:lastPrinted>2009-12-07T19:35:00Z</cp:lastPrinted>
  <dcterms:created xsi:type="dcterms:W3CDTF">2011-10-28T19:14:00Z</dcterms:created>
  <dcterms:modified xsi:type="dcterms:W3CDTF">2011-10-28T19:28:00Z</dcterms:modified>
</cp:coreProperties>
</file>