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B6B1" w14:textId="77777777" w:rsidR="00FD1AB4" w:rsidRPr="00F82AD9" w:rsidRDefault="00FD1AB4" w:rsidP="00F82AD9">
      <w:pPr>
        <w:pStyle w:val="Heading1"/>
      </w:pPr>
      <w:r w:rsidRPr="00F82AD9">
        <w:t>GUARD POSTS</w:t>
      </w:r>
      <w:r w:rsidRPr="00F82AD9">
        <w:tab/>
      </w:r>
      <w:r w:rsidRPr="00F82AD9">
        <w:tab/>
      </w:r>
      <w:r w:rsidRPr="00F82AD9">
        <w:tab/>
      </w:r>
      <w:r w:rsidRPr="00F82AD9">
        <w:tab/>
      </w:r>
      <w:r w:rsidRPr="00F82AD9">
        <w:tab/>
      </w:r>
      <w:r w:rsidRPr="00F82AD9">
        <w:tab/>
      </w:r>
      <w:r w:rsidRPr="00F82AD9">
        <w:tab/>
      </w:r>
    </w:p>
    <w:p w14:paraId="1873FF03" w14:textId="50734A8E" w:rsidR="00FD1AB4" w:rsidRDefault="00607E2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Eff. 03-05-1997</w:t>
      </w:r>
      <w:r w:rsidR="00F82AD9">
        <w:rPr>
          <w:rFonts w:ascii="Arial" w:hAnsi="Arial"/>
          <w:sz w:val="22"/>
        </w:rPr>
        <w:t xml:space="preserve"> </w:t>
      </w:r>
      <w:r w:rsidR="00F82AD9">
        <w:rPr>
          <w:rFonts w:ascii="Arial" w:hAnsi="Arial"/>
          <w:sz w:val="22"/>
        </w:rPr>
        <w:tab/>
      </w:r>
      <w:r w:rsidR="00F82AD9">
        <w:rPr>
          <w:rFonts w:ascii="Arial" w:hAnsi="Arial"/>
          <w:sz w:val="22"/>
        </w:rPr>
        <w:tab/>
      </w:r>
      <w:r w:rsidR="00F82AD9">
        <w:rPr>
          <w:rFonts w:ascii="Arial" w:hAnsi="Arial"/>
          <w:sz w:val="22"/>
        </w:rPr>
        <w:tab/>
      </w:r>
      <w:r w:rsidR="00F82AD9">
        <w:rPr>
          <w:rFonts w:ascii="Arial" w:hAnsi="Arial"/>
          <w:sz w:val="22"/>
        </w:rPr>
        <w:tab/>
      </w:r>
      <w:r w:rsidR="00F82AD9">
        <w:rPr>
          <w:rFonts w:ascii="Arial" w:hAnsi="Arial"/>
          <w:sz w:val="22"/>
        </w:rPr>
        <w:tab/>
      </w:r>
      <w:r w:rsidR="00F82AD9">
        <w:rPr>
          <w:rFonts w:ascii="Arial" w:hAnsi="Arial"/>
          <w:sz w:val="22"/>
        </w:rPr>
        <w:tab/>
      </w:r>
      <w:r w:rsidR="00F82AD9">
        <w:rPr>
          <w:rFonts w:ascii="Arial" w:hAnsi="Arial"/>
          <w:sz w:val="22"/>
        </w:rPr>
        <w:tab/>
      </w:r>
      <w:r w:rsidR="00101AC3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Rev. </w:t>
      </w:r>
      <w:r w:rsidR="00F82AD9">
        <w:rPr>
          <w:rFonts w:ascii="Arial" w:hAnsi="Arial"/>
          <w:sz w:val="22"/>
        </w:rPr>
        <w:t>01-01-2014</w:t>
      </w:r>
    </w:p>
    <w:p w14:paraId="350AC2C0" w14:textId="77777777" w:rsidR="00FD1AB4" w:rsidRDefault="00FD1AB4">
      <w:pPr>
        <w:rPr>
          <w:rFonts w:ascii="Arial" w:hAnsi="Arial"/>
          <w:sz w:val="22"/>
        </w:rPr>
      </w:pPr>
    </w:p>
    <w:p w14:paraId="78DDFD1D" w14:textId="77777777" w:rsidR="00FD1AB4" w:rsidRDefault="00FD1AB4" w:rsidP="00F82AD9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This work shall consist of furnishing and setting guard posts according to Section 634 of the Standard Specifications except as follows:</w:t>
      </w:r>
    </w:p>
    <w:p w14:paraId="774438AB" w14:textId="77777777" w:rsidR="00FD1AB4" w:rsidRDefault="00FD1AB4" w:rsidP="00F82AD9">
      <w:pPr>
        <w:jc w:val="both"/>
        <w:rPr>
          <w:rFonts w:ascii="Arial" w:hAnsi="Arial"/>
          <w:sz w:val="22"/>
        </w:rPr>
      </w:pPr>
    </w:p>
    <w:p w14:paraId="0F3EF122" w14:textId="77777777" w:rsidR="00FD1AB4" w:rsidRDefault="00FD1AB4" w:rsidP="00F82AD9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cross section of the posts shall be nominal 4 inches by 4 inches (100 mm by 100 mm.) </w:t>
      </w:r>
    </w:p>
    <w:p w14:paraId="7CB56650" w14:textId="77777777" w:rsidR="00FD1AB4" w:rsidRDefault="00FD1AB4" w:rsidP="00F82AD9">
      <w:pPr>
        <w:jc w:val="both"/>
        <w:rPr>
          <w:rFonts w:ascii="Arial" w:hAnsi="Arial"/>
          <w:sz w:val="22"/>
        </w:rPr>
      </w:pPr>
    </w:p>
    <w:p w14:paraId="5622F768" w14:textId="77777777" w:rsidR="00FD1AB4" w:rsidRDefault="00FD1AB4" w:rsidP="00F82AD9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tops of the posts shall not be rounded, but shall be sloped at 30 degrees to the horizontal.</w:t>
      </w:r>
    </w:p>
    <w:p w14:paraId="167A43CD" w14:textId="77777777" w:rsidR="00FD1AB4" w:rsidRDefault="00FD1AB4" w:rsidP="00F82AD9">
      <w:pPr>
        <w:numPr>
          <w:ilvl w:val="12"/>
          <w:numId w:val="0"/>
        </w:numPr>
        <w:jc w:val="both"/>
        <w:rPr>
          <w:rFonts w:ascii="Arial" w:hAnsi="Arial"/>
          <w:sz w:val="22"/>
        </w:rPr>
      </w:pPr>
    </w:p>
    <w:p w14:paraId="6B87BBFA" w14:textId="77777777" w:rsidR="00FD1AB4" w:rsidRDefault="00FD1AB4" w:rsidP="00F82AD9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length of the posts shall be 5 feet (1.5 m).</w:t>
      </w:r>
    </w:p>
    <w:p w14:paraId="514361FA" w14:textId="77777777" w:rsidR="00FD1AB4" w:rsidRDefault="00FD1AB4" w:rsidP="00F82AD9">
      <w:pPr>
        <w:numPr>
          <w:ilvl w:val="12"/>
          <w:numId w:val="0"/>
        </w:numPr>
        <w:ind w:left="360" w:hanging="360"/>
        <w:jc w:val="both"/>
        <w:rPr>
          <w:rFonts w:ascii="Arial" w:hAnsi="Arial"/>
          <w:sz w:val="22"/>
        </w:rPr>
      </w:pPr>
    </w:p>
    <w:p w14:paraId="21128CEA" w14:textId="77777777" w:rsidR="00FD1AB4" w:rsidRDefault="00FD1AB4" w:rsidP="00F82AD9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embedment of the posts shall be 33 inches (0.84 m.)</w:t>
      </w:r>
    </w:p>
    <w:p w14:paraId="5FB49F5C" w14:textId="77777777" w:rsidR="00FD1AB4" w:rsidRDefault="00FD1AB4" w:rsidP="00F82AD9">
      <w:pPr>
        <w:jc w:val="both"/>
        <w:rPr>
          <w:rFonts w:ascii="Arial" w:hAnsi="Arial"/>
          <w:sz w:val="22"/>
        </w:rPr>
      </w:pPr>
    </w:p>
    <w:p w14:paraId="2F5268A9" w14:textId="77777777" w:rsidR="00FD1AB4" w:rsidRDefault="00FD1AB4" w:rsidP="00F82AD9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closure of median ditch checks, the nominal spacing of the posts shall be 5 feet (1.5 m.)</w:t>
      </w:r>
    </w:p>
    <w:p w14:paraId="79709965" w14:textId="77777777" w:rsidR="00FD1AB4" w:rsidRDefault="00FD1AB4" w:rsidP="00F82AD9">
      <w:pPr>
        <w:jc w:val="both"/>
        <w:rPr>
          <w:rFonts w:ascii="Arial" w:hAnsi="Arial"/>
          <w:sz w:val="22"/>
        </w:rPr>
      </w:pPr>
    </w:p>
    <w:p w14:paraId="6FB9AC34" w14:textId="77777777" w:rsidR="00FD1AB4" w:rsidRDefault="00FD1AB4" w:rsidP="00F82AD9">
      <w:pPr>
        <w:jc w:val="both"/>
        <w:rPr>
          <w:rFonts w:ascii="Arial" w:hAnsi="Arial"/>
          <w:sz w:val="22"/>
        </w:rPr>
      </w:pPr>
    </w:p>
    <w:p w14:paraId="4110321D" w14:textId="77777777" w:rsidR="00FD1AB4" w:rsidRDefault="00FD1AB4" w:rsidP="00F82AD9">
      <w:pPr>
        <w:jc w:val="both"/>
        <w:rPr>
          <w:rFonts w:ascii="Arial" w:hAnsi="Arial"/>
          <w:sz w:val="22"/>
        </w:rPr>
      </w:pPr>
    </w:p>
    <w:sectPr w:rsidR="00FD1AB4" w:rsidSect="00101AC3">
      <w:pgSz w:w="12240" w:h="15840"/>
      <w:pgMar w:top="1440" w:right="108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A1B57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239124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340808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26"/>
    <w:rsid w:val="00101AC3"/>
    <w:rsid w:val="00607E26"/>
    <w:rsid w:val="00B90EA6"/>
    <w:rsid w:val="00F82AD9"/>
    <w:rsid w:val="00FD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002534"/>
  <w15:chartTrackingRefBased/>
  <w15:docId w15:val="{00A58DC9-A3C1-40F6-AC84-9D867190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(W1)" w:hAnsi="Courier (W1)"/>
      <w:sz w:val="24"/>
    </w:rPr>
  </w:style>
  <w:style w:type="paragraph" w:styleId="Heading1">
    <w:name w:val="heading 1"/>
    <w:basedOn w:val="Normal"/>
    <w:next w:val="Normal"/>
    <w:link w:val="Heading1Char"/>
    <w:qFormat/>
    <w:rsid w:val="00F82AD9"/>
    <w:pPr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2AD9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Guard Posts</vt:lpstr>
    </vt:vector>
  </TitlesOfParts>
  <Company>IDOT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Guard Posts</dc:title>
  <dc:subject/>
  <dc:creator>MSWord 6.0 User</dc:creator>
  <cp:keywords/>
  <dc:description/>
  <cp:lastModifiedBy>Stults, Jason W</cp:lastModifiedBy>
  <cp:revision>3</cp:revision>
  <cp:lastPrinted>2001-09-12T18:53:00Z</cp:lastPrinted>
  <dcterms:created xsi:type="dcterms:W3CDTF">2018-04-23T18:52:00Z</dcterms:created>
  <dcterms:modified xsi:type="dcterms:W3CDTF">2023-05-11T15:12:00Z</dcterms:modified>
</cp:coreProperties>
</file>