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7FE" w:rsidRDefault="005074CA">
      <w:pPr>
        <w:framePr w:hSpace="187" w:wrap="around" w:hAnchor="page" w:x="1052" w:y="433" w:anchorLock="1"/>
      </w:pPr>
      <w:r>
        <w:rPr>
          <w:noProof/>
        </w:rPr>
        <w:drawing>
          <wp:inline distT="0" distB="0" distL="0" distR="0">
            <wp:extent cx="5838825" cy="1038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38825" cy="1038225"/>
                    </a:xfrm>
                    <a:prstGeom prst="rect">
                      <a:avLst/>
                    </a:prstGeom>
                    <a:noFill/>
                    <a:ln>
                      <a:noFill/>
                    </a:ln>
                  </pic:spPr>
                </pic:pic>
              </a:graphicData>
            </a:graphic>
          </wp:inline>
        </w:drawing>
      </w:r>
    </w:p>
    <w:p w:rsidR="00B837FE" w:rsidRDefault="00B837FE"/>
    <w:p w:rsidR="00B837FE" w:rsidRDefault="00B837FE">
      <w:pPr>
        <w:framePr w:w="8078" w:h="3168" w:hRule="exact" w:hSpace="187" w:wrap="around" w:vAnchor="text" w:hAnchor="page" w:x="2586" w:y="1319" w:anchorLock="1"/>
        <w:tabs>
          <w:tab w:val="left" w:pos="90"/>
        </w:tabs>
        <w:rPr>
          <w:rFonts w:ascii="Helvetica" w:hAnsi="Helvetica"/>
          <w:sz w:val="30"/>
        </w:rPr>
      </w:pPr>
      <w:r>
        <w:rPr>
          <w:rFonts w:ascii="Helvetica" w:hAnsi="Helvetica"/>
          <w:sz w:val="36"/>
        </w:rPr>
        <w:tab/>
      </w:r>
      <w:r>
        <w:rPr>
          <w:rFonts w:ascii="Helvetica" w:hAnsi="Helvetica"/>
          <w:b/>
          <w:sz w:val="36"/>
        </w:rPr>
        <w:t>Memorandum</w:t>
      </w:r>
    </w:p>
    <w:p w:rsidR="00B837FE" w:rsidRDefault="00B837FE">
      <w:pPr>
        <w:framePr w:w="8078" w:h="3168" w:hRule="exact" w:hSpace="187" w:wrap="around" w:vAnchor="text" w:hAnchor="page" w:x="2586" w:y="1319" w:anchorLock="1"/>
        <w:tabs>
          <w:tab w:val="right" w:leader="underscore" w:pos="7740"/>
        </w:tabs>
        <w:ind w:right="-120"/>
        <w:rPr>
          <w:rFonts w:ascii="Helvetica" w:hAnsi="Helvetica"/>
          <w:sz w:val="26"/>
        </w:rPr>
      </w:pPr>
      <w:r>
        <w:rPr>
          <w:rFonts w:ascii="Helvetica" w:hAnsi="Helvetica"/>
          <w:sz w:val="30"/>
        </w:rPr>
        <w:tab/>
      </w:r>
    </w:p>
    <w:p w:rsidR="00B837FE" w:rsidRDefault="00B837FE">
      <w:pPr>
        <w:framePr w:w="8078" w:h="3168" w:hRule="exact" w:hSpace="187" w:wrap="around" w:vAnchor="text" w:hAnchor="page" w:x="2586" w:y="1319" w:anchorLock="1"/>
        <w:rPr>
          <w:rFonts w:ascii="Helvetica" w:hAnsi="Helvetica"/>
          <w:sz w:val="14"/>
        </w:rPr>
      </w:pPr>
    </w:p>
    <w:p w:rsidR="00B837FE" w:rsidRDefault="00B837FE">
      <w:pPr>
        <w:framePr w:w="8078" w:h="3168" w:hRule="exact" w:hSpace="187" w:wrap="around" w:vAnchor="text" w:hAnchor="page" w:x="2586" w:y="1319" w:anchorLock="1"/>
        <w:tabs>
          <w:tab w:val="left" w:pos="90"/>
          <w:tab w:val="left" w:pos="1710"/>
        </w:tabs>
        <w:spacing w:line="360" w:lineRule="auto"/>
      </w:pPr>
      <w:r>
        <w:rPr>
          <w:rFonts w:ascii="Helvetica" w:hAnsi="Helvetica"/>
          <w:sz w:val="24"/>
        </w:rPr>
        <w:tab/>
        <w:t>To:</w:t>
      </w:r>
      <w:r>
        <w:tab/>
      </w:r>
      <w:r>
        <w:fldChar w:fldCharType="begin">
          <w:ffData>
            <w:name w:val="Text5"/>
            <w:enabled/>
            <w:calcOnExit w:val="0"/>
            <w:textInput/>
          </w:ffData>
        </w:fldChar>
      </w:r>
      <w:bookmarkStart w:id="0" w:name="Text5"/>
      <w:r>
        <w:instrText xml:space="preserve"> FORMTEXT </w:instrText>
      </w:r>
      <w:r>
        <w:fldChar w:fldCharType="separate"/>
      </w:r>
      <w:r>
        <w:rPr>
          <w:noProof/>
        </w:rPr>
        <w:t>Studies &amp; Plans Squads                             PPM 60-08</w:t>
      </w:r>
      <w:r>
        <w:fldChar w:fldCharType="end"/>
      </w:r>
      <w:bookmarkEnd w:id="0"/>
    </w:p>
    <w:p w:rsidR="00B837FE" w:rsidRDefault="00B837FE">
      <w:pPr>
        <w:framePr w:w="8078" w:h="3168" w:hRule="exact" w:hSpace="187" w:wrap="around" w:vAnchor="text" w:hAnchor="page" w:x="2586" w:y="1319" w:anchorLock="1"/>
        <w:tabs>
          <w:tab w:val="left" w:pos="90"/>
          <w:tab w:val="left" w:pos="1710"/>
        </w:tabs>
        <w:spacing w:after="40" w:line="360" w:lineRule="auto"/>
      </w:pPr>
      <w:r>
        <w:rPr>
          <w:rFonts w:ascii="Helvetica" w:hAnsi="Helvetica"/>
          <w:sz w:val="24"/>
        </w:rPr>
        <w:tab/>
        <w:t>From:</w:t>
      </w:r>
      <w:r>
        <w:tab/>
      </w:r>
      <w:r>
        <w:fldChar w:fldCharType="begin">
          <w:ffData>
            <w:name w:val="Text2"/>
            <w:enabled/>
            <w:calcOnExit w:val="0"/>
            <w:textInput/>
          </w:ffData>
        </w:fldChar>
      </w:r>
      <w:bookmarkStart w:id="1" w:name="Text2"/>
      <w:r>
        <w:instrText xml:space="preserve"> FORMTEXT </w:instrText>
      </w:r>
      <w:r>
        <w:fldChar w:fldCharType="separate"/>
      </w:r>
      <w:r>
        <w:rPr>
          <w:noProof/>
        </w:rPr>
        <w:t xml:space="preserve">Craig Emberton                             By:  </w:t>
      </w:r>
      <w:r w:rsidR="005074CA">
        <w:rPr>
          <w:noProof/>
        </w:rPr>
        <w:t>Scott Neihart</w:t>
      </w:r>
      <w:r>
        <w:fldChar w:fldCharType="end"/>
      </w:r>
      <w:bookmarkEnd w:id="1"/>
    </w:p>
    <w:p w:rsidR="00B837FE" w:rsidRDefault="00B837FE">
      <w:pPr>
        <w:framePr w:w="8078" w:h="3168" w:hRule="exact" w:hSpace="187" w:wrap="around" w:vAnchor="text" w:hAnchor="page" w:x="2586" w:y="1319" w:anchorLock="1"/>
        <w:tabs>
          <w:tab w:val="left" w:pos="90"/>
          <w:tab w:val="left" w:pos="1710"/>
        </w:tabs>
        <w:spacing w:after="40" w:line="360" w:lineRule="auto"/>
      </w:pPr>
      <w:r>
        <w:rPr>
          <w:rFonts w:ascii="Helvetica" w:hAnsi="Helvetica"/>
          <w:sz w:val="24"/>
        </w:rPr>
        <w:tab/>
        <w:t>Subject:</w:t>
      </w:r>
      <w:r>
        <w:tab/>
      </w:r>
      <w:r>
        <w:fldChar w:fldCharType="begin">
          <w:ffData>
            <w:name w:val="Text3"/>
            <w:enabled/>
            <w:calcOnExit w:val="0"/>
            <w:textInput/>
          </w:ffData>
        </w:fldChar>
      </w:r>
      <w:bookmarkStart w:id="2" w:name="Text3"/>
      <w:r>
        <w:instrText xml:space="preserve"> FORMTEXT </w:instrText>
      </w:r>
      <w:r>
        <w:fldChar w:fldCharType="separate"/>
      </w:r>
      <w:r>
        <w:rPr>
          <w:noProof/>
        </w:rPr>
        <w:t>Permanent Survey Markers</w:t>
      </w:r>
      <w:r>
        <w:fldChar w:fldCharType="end"/>
      </w:r>
      <w:bookmarkEnd w:id="2"/>
    </w:p>
    <w:p w:rsidR="00B837FE" w:rsidRDefault="00B837FE">
      <w:pPr>
        <w:framePr w:w="8078" w:h="3168" w:hRule="exact" w:hSpace="187" w:wrap="around" w:vAnchor="text" w:hAnchor="page" w:x="2586" w:y="1319" w:anchorLock="1"/>
        <w:tabs>
          <w:tab w:val="left" w:pos="90"/>
          <w:tab w:val="left" w:pos="1710"/>
        </w:tabs>
      </w:pPr>
      <w:r>
        <w:rPr>
          <w:rFonts w:ascii="Helvetica" w:hAnsi="Helvetica"/>
          <w:sz w:val="24"/>
        </w:rPr>
        <w:tab/>
        <w:t>Date:</w:t>
      </w:r>
      <w:r>
        <w:tab/>
      </w:r>
      <w:r>
        <w:fldChar w:fldCharType="begin">
          <w:ffData>
            <w:name w:val="Text4"/>
            <w:enabled/>
            <w:calcOnExit w:val="0"/>
            <w:textInput/>
          </w:ffData>
        </w:fldChar>
      </w:r>
      <w:bookmarkStart w:id="3" w:name="Text4"/>
      <w:r>
        <w:instrText xml:space="preserve"> FORMTEXT </w:instrText>
      </w:r>
      <w:r>
        <w:fldChar w:fldCharType="separate"/>
      </w:r>
      <w:r>
        <w:rPr>
          <w:noProof/>
        </w:rPr>
        <w:t>June 30, 2003                     Revision Date:</w:t>
      </w:r>
      <w:r w:rsidR="00F73AC1">
        <w:rPr>
          <w:noProof/>
        </w:rPr>
        <w:t xml:space="preserve"> </w:t>
      </w:r>
      <w:r w:rsidR="005074CA">
        <w:rPr>
          <w:noProof/>
        </w:rPr>
        <w:t>April 1, 2016</w:t>
      </w:r>
      <w:bookmarkStart w:id="4" w:name="_GoBack"/>
      <w:bookmarkEnd w:id="4"/>
      <w:r>
        <w:fldChar w:fldCharType="end"/>
      </w:r>
      <w:bookmarkEnd w:id="3"/>
    </w:p>
    <w:p w:rsidR="00B837FE" w:rsidRDefault="00B837FE">
      <w:pPr>
        <w:framePr w:w="8078" w:h="3168" w:hRule="exact" w:hSpace="187" w:wrap="around" w:vAnchor="text" w:hAnchor="page" w:x="2586" w:y="1319" w:anchorLock="1"/>
        <w:tabs>
          <w:tab w:val="right" w:leader="underscore" w:pos="7740"/>
        </w:tabs>
        <w:rPr>
          <w:rFonts w:ascii="CG Times (W1)" w:hAnsi="CG Times (W1)"/>
          <w:b/>
          <w:sz w:val="24"/>
        </w:rPr>
      </w:pPr>
      <w:r>
        <w:rPr>
          <w:rFonts w:ascii="CG Times (W1)" w:hAnsi="CG Times (W1)"/>
          <w:b/>
          <w:sz w:val="24"/>
        </w:rPr>
        <w:tab/>
      </w:r>
    </w:p>
    <w:p w:rsidR="00B837FE" w:rsidRDefault="00B837FE">
      <w:pPr>
        <w:framePr w:w="8078" w:h="3168" w:hRule="exact" w:hSpace="187" w:wrap="around" w:vAnchor="text" w:hAnchor="page" w:x="2586" w:y="1319" w:anchorLock="1"/>
        <w:ind w:left="-720"/>
      </w:pPr>
    </w:p>
    <w:p w:rsidR="00B837FE" w:rsidRDefault="00B837FE">
      <w:pPr>
        <w:ind w:left="720"/>
        <w:rPr>
          <w:rFonts w:ascii="CG Times (W1)" w:hAnsi="CG Times (W1)"/>
        </w:rPr>
        <w:sectPr w:rsidR="00B837FE">
          <w:pgSz w:w="12240" w:h="15840"/>
          <w:pgMar w:top="317" w:right="1800" w:bottom="1440" w:left="1800" w:header="720" w:footer="720" w:gutter="0"/>
          <w:cols w:space="720"/>
        </w:sectPr>
      </w:pPr>
    </w:p>
    <w:p w:rsidR="005074CA" w:rsidRDefault="005074CA" w:rsidP="005074CA">
      <w:pPr>
        <w:ind w:left="900"/>
        <w:rPr>
          <w:b/>
          <w:sz w:val="28"/>
        </w:rPr>
      </w:pPr>
      <w:r>
        <w:rPr>
          <w:b/>
          <w:sz w:val="28"/>
        </w:rPr>
        <w:t>PLAN PREPARATION MEMORANDUM   60-08</w:t>
      </w:r>
    </w:p>
    <w:p w:rsidR="005074CA" w:rsidRDefault="005074CA" w:rsidP="005074CA">
      <w:pPr>
        <w:ind w:left="900"/>
      </w:pPr>
    </w:p>
    <w:p w:rsidR="005074CA" w:rsidRDefault="005074CA" w:rsidP="005074CA">
      <w:pPr>
        <w:ind w:left="900"/>
      </w:pPr>
    </w:p>
    <w:p w:rsidR="005074CA" w:rsidRDefault="005074CA" w:rsidP="005074CA">
      <w:pPr>
        <w:ind w:left="900"/>
      </w:pPr>
      <w:r>
        <w:t>For clarification purposes, references made to Permanent Survey Markers shall by defined as centerline or survey line control points and may include, points of intersection (PI), points of tangency (PT), points on curve (POC), points of curvature (PC) and points on tangent (POT).  References made to Land Survey Monuments shall be defined as control corners of a survey and may include section or sub-section corners.</w:t>
      </w:r>
    </w:p>
    <w:p w:rsidR="005074CA" w:rsidRDefault="005074CA" w:rsidP="005074CA">
      <w:pPr>
        <w:ind w:left="900"/>
      </w:pPr>
    </w:p>
    <w:p w:rsidR="005074CA" w:rsidRDefault="005074CA" w:rsidP="005074CA">
      <w:pPr>
        <w:ind w:left="900"/>
      </w:pPr>
      <w:r>
        <w:t xml:space="preserve">Chapter 2 (2.3.11) of the Land Acquisition Manual and Chapter 58; (58-8.02 &amp; 58-8.03) supplement each other and discuss the uses and placement of Permanent Survey Markers and Permanent Survey Ties.  In summary: “Place markers at the PT’s and PC’s of all horizontal curves and space them along tangents so that two markers are always intervisible.”  </w:t>
      </w:r>
    </w:p>
    <w:p w:rsidR="005074CA" w:rsidRDefault="005074CA" w:rsidP="005074CA">
      <w:pPr>
        <w:ind w:left="900"/>
      </w:pPr>
    </w:p>
    <w:p w:rsidR="005074CA" w:rsidRDefault="005074CA" w:rsidP="005074CA">
      <w:pPr>
        <w:ind w:left="900"/>
      </w:pPr>
      <w:r>
        <w:t>Chapter 2 of the Land Acquisition Manual and Chapter 58 (58-8.04) supplement each other and discuss the requirements and procedures to be utilized concerning disturbances of Land Survey Monuments.</w:t>
      </w:r>
    </w:p>
    <w:p w:rsidR="005074CA" w:rsidRDefault="005074CA" w:rsidP="005074CA">
      <w:pPr>
        <w:ind w:left="900"/>
      </w:pPr>
    </w:p>
    <w:p w:rsidR="005074CA" w:rsidRDefault="005074CA" w:rsidP="005074CA">
      <w:pPr>
        <w:ind w:left="900"/>
      </w:pPr>
      <w:r>
        <w:t>The following summary of these District CADD Details should clarify under which circumstances each of the different types of Permanent Survey Markers and Land Survey Monuments should be used:</w:t>
      </w:r>
    </w:p>
    <w:p w:rsidR="005074CA" w:rsidRDefault="005074CA" w:rsidP="005074CA">
      <w:pPr>
        <w:ind w:left="900"/>
      </w:pPr>
    </w:p>
    <w:p w:rsidR="005074CA" w:rsidRDefault="005074CA" w:rsidP="005074CA">
      <w:pPr>
        <w:ind w:left="900"/>
      </w:pPr>
      <w:r>
        <w:t>PAY ITEM NO.</w:t>
      </w:r>
    </w:p>
    <w:p w:rsidR="005074CA" w:rsidRDefault="005074CA" w:rsidP="005074CA">
      <w:pPr>
        <w:ind w:left="900"/>
        <w:rPr>
          <w:u w:val="single"/>
        </w:rPr>
      </w:pPr>
      <w:r>
        <w:rPr>
          <w:u w:val="single"/>
        </w:rPr>
        <w:t>CADD DETAIL NO.</w:t>
      </w:r>
      <w:r>
        <w:tab/>
      </w:r>
      <w:r>
        <w:tab/>
      </w:r>
      <w:r>
        <w:tab/>
      </w:r>
      <w:r>
        <w:rPr>
          <w:u w:val="single"/>
        </w:rPr>
        <w:t>DESCRIPTION</w:t>
      </w:r>
    </w:p>
    <w:p w:rsidR="005074CA" w:rsidRDefault="005074CA" w:rsidP="005074CA">
      <w:pPr>
        <w:ind w:left="900"/>
      </w:pPr>
    </w:p>
    <w:p w:rsidR="005074CA" w:rsidRDefault="005074CA" w:rsidP="005074CA">
      <w:pPr>
        <w:ind w:left="900"/>
      </w:pPr>
      <w:r>
        <w:t>XZ193300</w:t>
      </w:r>
      <w:r>
        <w:tab/>
      </w:r>
      <w:r>
        <w:tab/>
      </w:r>
      <w:r>
        <w:tab/>
      </w:r>
      <w:r>
        <w:tab/>
        <w:t>SURVEY MARKER, TYPE 1(SPECIAL)</w:t>
      </w:r>
    </w:p>
    <w:p w:rsidR="005074CA" w:rsidRDefault="005074CA" w:rsidP="005074CA">
      <w:pPr>
        <w:ind w:left="4320" w:hanging="3420"/>
      </w:pPr>
      <w:r>
        <w:t>XZ193AAA</w:t>
      </w:r>
      <w:r>
        <w:tab/>
        <w:t>To be installed in flexible pavement or</w:t>
      </w:r>
      <w:r>
        <w:br/>
        <w:t>shoulder, bituminous treated surface and turf areas within the right-of-way for preserving Permanent Survey Markers (PI’s, PT’s, PC’s, POC’s &amp; POT’s)</w:t>
      </w:r>
    </w:p>
    <w:p w:rsidR="005074CA" w:rsidRDefault="005074CA" w:rsidP="005074CA">
      <w:pPr>
        <w:ind w:left="900"/>
      </w:pPr>
    </w:p>
    <w:p w:rsidR="005074CA" w:rsidRDefault="005074CA" w:rsidP="005074CA">
      <w:pPr>
        <w:ind w:left="900"/>
      </w:pPr>
    </w:p>
    <w:p w:rsidR="005074CA" w:rsidRDefault="005074CA" w:rsidP="005074CA">
      <w:pPr>
        <w:ind w:left="900"/>
      </w:pPr>
    </w:p>
    <w:p w:rsidR="005074CA" w:rsidRDefault="005074CA" w:rsidP="005074CA">
      <w:pPr>
        <w:ind w:left="900"/>
      </w:pPr>
      <w:r>
        <w:lastRenderedPageBreak/>
        <w:t>XZ193400</w:t>
      </w:r>
      <w:r>
        <w:tab/>
      </w:r>
      <w:r>
        <w:tab/>
      </w:r>
      <w:r>
        <w:tab/>
      </w:r>
      <w:r>
        <w:tab/>
        <w:t>SURVEY MARKER, TYPE 2 (SPECIAL)</w:t>
      </w:r>
    </w:p>
    <w:p w:rsidR="005074CA" w:rsidRDefault="005074CA" w:rsidP="005074CA">
      <w:pPr>
        <w:ind w:left="4320" w:hanging="3420"/>
      </w:pPr>
      <w:r>
        <w:t>XZ193AAA</w:t>
      </w:r>
      <w:r>
        <w:tab/>
        <w:t>To be installed in rigid or composite</w:t>
      </w:r>
      <w:r>
        <w:br/>
        <w:t>pavement for preserving Permanent Survey Markers (PI’s, PT’s, PC’s, POC’s &amp; POT’s)</w:t>
      </w:r>
    </w:p>
    <w:p w:rsidR="005074CA" w:rsidRDefault="005074CA" w:rsidP="005074CA">
      <w:pPr>
        <w:ind w:left="900"/>
      </w:pPr>
    </w:p>
    <w:p w:rsidR="005074CA" w:rsidRDefault="005074CA" w:rsidP="005074CA">
      <w:pPr>
        <w:ind w:left="900"/>
      </w:pPr>
    </w:p>
    <w:p w:rsidR="005074CA" w:rsidRDefault="005074CA" w:rsidP="005074CA">
      <w:pPr>
        <w:ind w:left="900"/>
      </w:pPr>
      <w:r>
        <w:t>Z0070100</w:t>
      </w:r>
      <w:r>
        <w:tab/>
      </w:r>
      <w:r>
        <w:tab/>
      </w:r>
      <w:r>
        <w:tab/>
        <w:t xml:space="preserve">           </w:t>
      </w:r>
      <w:smartTag w:uri="urn:schemas-microsoft-com:office:smarttags" w:element="place">
        <w:smartTag w:uri="urn:schemas-microsoft-com:office:smarttags" w:element="PlaceName">
          <w:r>
            <w:t>SURVEY</w:t>
          </w:r>
        </w:smartTag>
        <w:r>
          <w:t xml:space="preserve"> </w:t>
        </w:r>
        <w:smartTag w:uri="urn:schemas-microsoft-com:office:smarttags" w:element="PlaceType">
          <w:r>
            <w:t>MONUMENT</w:t>
          </w:r>
        </w:smartTag>
      </w:smartTag>
      <w:r>
        <w:t xml:space="preserve"> COVER ASSEMBLY</w:t>
      </w:r>
    </w:p>
    <w:p w:rsidR="005074CA" w:rsidRDefault="005074CA" w:rsidP="005074CA">
      <w:pPr>
        <w:ind w:left="4320" w:hanging="3420"/>
      </w:pPr>
      <w:r>
        <w:t>Z0070100</w:t>
      </w:r>
      <w:r>
        <w:tab/>
        <w:t>To be installed in all pavement types for</w:t>
      </w:r>
      <w:r>
        <w:br/>
        <w:t>preserving permanent survey markers (PI’s, PT’s, PC’s, POC’s &amp; POT’s) and Land Survey Monuments (Section or subsection corners)</w:t>
      </w:r>
    </w:p>
    <w:p w:rsidR="005074CA" w:rsidRDefault="005074CA" w:rsidP="005074CA">
      <w:pPr>
        <w:ind w:left="900"/>
      </w:pPr>
    </w:p>
    <w:p w:rsidR="005074CA" w:rsidRDefault="005074CA" w:rsidP="005074CA">
      <w:pPr>
        <w:ind w:left="900"/>
      </w:pPr>
      <w:r>
        <w:t>PAY ITEM NO.</w:t>
      </w:r>
    </w:p>
    <w:p w:rsidR="005074CA" w:rsidRDefault="005074CA" w:rsidP="005074CA">
      <w:pPr>
        <w:ind w:left="900"/>
        <w:rPr>
          <w:u w:val="single"/>
        </w:rPr>
      </w:pPr>
      <w:r>
        <w:rPr>
          <w:u w:val="single"/>
        </w:rPr>
        <w:t>CADD DETAIL NO.</w:t>
      </w:r>
      <w:r>
        <w:tab/>
      </w:r>
      <w:r>
        <w:tab/>
      </w:r>
      <w:r>
        <w:tab/>
      </w:r>
      <w:r>
        <w:rPr>
          <w:u w:val="single"/>
        </w:rPr>
        <w:t>DESCRIPTION</w:t>
      </w:r>
    </w:p>
    <w:p w:rsidR="005074CA" w:rsidRDefault="005074CA" w:rsidP="005074CA">
      <w:pPr>
        <w:ind w:left="900"/>
      </w:pPr>
    </w:p>
    <w:p w:rsidR="005074CA" w:rsidRDefault="005074CA" w:rsidP="005074CA">
      <w:pPr>
        <w:ind w:left="900"/>
      </w:pPr>
      <w:r>
        <w:t>Z0070202</w:t>
      </w:r>
      <w:r>
        <w:tab/>
      </w:r>
      <w:r>
        <w:tab/>
      </w:r>
      <w:r>
        <w:tab/>
      </w:r>
      <w:r>
        <w:tab/>
        <w:t>SURVEY MARKER VAULT</w:t>
      </w:r>
    </w:p>
    <w:p w:rsidR="005074CA" w:rsidRDefault="005074CA" w:rsidP="005074CA">
      <w:pPr>
        <w:ind w:left="4320" w:hanging="3420"/>
      </w:pPr>
      <w:r>
        <w:t>X0301232</w:t>
      </w:r>
      <w:r>
        <w:tab/>
        <w:t>To be installed in rigid or composite</w:t>
      </w:r>
      <w:r>
        <w:br/>
        <w:t>pavement for preserving Land Survey Monuments (Section or subsection corners)</w:t>
      </w:r>
    </w:p>
    <w:p w:rsidR="005074CA" w:rsidRDefault="005074CA" w:rsidP="005074CA">
      <w:pPr>
        <w:ind w:left="900"/>
      </w:pPr>
    </w:p>
    <w:p w:rsidR="005074CA" w:rsidRDefault="005074CA" w:rsidP="005074CA">
      <w:pPr>
        <w:ind w:left="900"/>
      </w:pPr>
    </w:p>
    <w:p w:rsidR="005074CA" w:rsidRDefault="005074CA" w:rsidP="005074CA">
      <w:pPr>
        <w:ind w:left="4320" w:hanging="3420"/>
      </w:pPr>
      <w:r>
        <w:t>X6670107</w:t>
      </w:r>
      <w:r>
        <w:tab/>
        <w:t>PERMANENT SURVEY MARKERS</w:t>
      </w:r>
    </w:p>
    <w:p w:rsidR="005074CA" w:rsidRDefault="005074CA" w:rsidP="005074CA">
      <w:pPr>
        <w:ind w:left="4320" w:hanging="3420"/>
      </w:pPr>
      <w:r>
        <w:t>66700AAA</w:t>
      </w:r>
      <w:r>
        <w:tab/>
        <w:t>TO BE ADJUSTED</w:t>
      </w:r>
    </w:p>
    <w:p w:rsidR="005074CA" w:rsidRDefault="005074CA" w:rsidP="005074CA">
      <w:pPr>
        <w:ind w:left="4320"/>
      </w:pPr>
      <w:r>
        <w:t>To be installed for preserving existing cast</w:t>
      </w:r>
      <w:r>
        <w:br/>
        <w:t>iron Permanent Survey Markers, Type III</w:t>
      </w:r>
    </w:p>
    <w:p w:rsidR="005074CA" w:rsidRDefault="005074CA" w:rsidP="005074CA">
      <w:pPr>
        <w:ind w:left="900"/>
      </w:pPr>
    </w:p>
    <w:p w:rsidR="005074CA" w:rsidRDefault="005074CA" w:rsidP="005074CA">
      <w:pPr>
        <w:ind w:left="900"/>
      </w:pPr>
    </w:p>
    <w:p w:rsidR="005074CA" w:rsidRDefault="005074CA" w:rsidP="005074CA">
      <w:pPr>
        <w:ind w:left="900"/>
      </w:pPr>
      <w:r>
        <w:t>66700505</w:t>
      </w:r>
      <w:r>
        <w:tab/>
      </w:r>
      <w:r>
        <w:tab/>
      </w:r>
      <w:r>
        <w:tab/>
        <w:t xml:space="preserve">       PERMANENT SURVEY MARKERS, TYPE IV</w:t>
      </w:r>
    </w:p>
    <w:p w:rsidR="005074CA" w:rsidRDefault="005074CA" w:rsidP="005074CA">
      <w:pPr>
        <w:ind w:left="4320" w:hanging="3420"/>
      </w:pPr>
      <w:r>
        <w:t>66700AAA</w:t>
      </w:r>
      <w:r>
        <w:tab/>
        <w:t>To be installed in pavement or turf areas</w:t>
      </w:r>
      <w:r>
        <w:br/>
        <w:t>within the right-of-way for preserving Land Survey Monuments (Section or subsection corners) under direction of the Chief of Surveys.</w:t>
      </w:r>
    </w:p>
    <w:p w:rsidR="005074CA" w:rsidRDefault="005074CA" w:rsidP="005074CA">
      <w:pPr>
        <w:ind w:left="900"/>
      </w:pPr>
    </w:p>
    <w:p w:rsidR="005074CA" w:rsidRDefault="005074CA" w:rsidP="005074CA">
      <w:pPr>
        <w:ind w:left="900"/>
      </w:pPr>
      <w:r>
        <w:t>Designers should also pay particular attention to BDE Chapter 58-8.04 and Land Acquisition Manual section 2.3.6 which pertain to Land Survey Monuments affected during construction operations.  District General Note 667 and/or District Special Provision “Resetting of Section Corners” should be placed in the final plans or Contract Special Provisions when this instance occurs.</w:t>
      </w:r>
    </w:p>
    <w:p w:rsidR="005074CA" w:rsidRDefault="005074CA" w:rsidP="005074CA">
      <w:pPr>
        <w:ind w:left="900"/>
      </w:pPr>
    </w:p>
    <w:p w:rsidR="005074CA" w:rsidRDefault="005074CA" w:rsidP="005074CA">
      <w:pPr>
        <w:ind w:left="900"/>
      </w:pPr>
    </w:p>
    <w:p w:rsidR="005074CA" w:rsidRDefault="005074CA" w:rsidP="005074CA">
      <w:pPr>
        <w:ind w:left="900"/>
      </w:pPr>
      <w:r>
        <w:t>60.08.doc</w:t>
      </w:r>
    </w:p>
    <w:p w:rsidR="005074CA" w:rsidRDefault="005074CA" w:rsidP="005074CA">
      <w:pPr>
        <w:ind w:left="900"/>
      </w:pPr>
    </w:p>
    <w:p w:rsidR="005074CA" w:rsidRDefault="005074CA" w:rsidP="005074CA">
      <w:pPr>
        <w:ind w:left="900"/>
      </w:pPr>
      <w:r>
        <w:t>References:</w:t>
      </w:r>
    </w:p>
    <w:p w:rsidR="005074CA" w:rsidRDefault="005074CA" w:rsidP="005074CA">
      <w:pPr>
        <w:ind w:left="900"/>
      </w:pPr>
    </w:p>
    <w:p w:rsidR="005074CA" w:rsidRDefault="005074CA" w:rsidP="005074CA">
      <w:pPr>
        <w:ind w:left="900"/>
      </w:pPr>
      <w:r>
        <w:t>i</w:t>
      </w:r>
      <w:r>
        <w:tab/>
        <w:t>BDE Manual   Chapter 58-8</w:t>
      </w:r>
    </w:p>
    <w:p w:rsidR="005074CA" w:rsidRDefault="005074CA" w:rsidP="005074CA">
      <w:pPr>
        <w:ind w:left="900"/>
      </w:pPr>
      <w:r>
        <w:t>ii</w:t>
      </w:r>
      <w:r>
        <w:tab/>
        <w:t>Land Acquisition Manual   Chapter 2</w:t>
      </w:r>
    </w:p>
    <w:sectPr w:rsidR="005074CA" w:rsidSect="00FC221E">
      <w:type w:val="continuous"/>
      <w:pgSz w:w="12240" w:h="15840"/>
      <w:pgMar w:top="1440" w:right="1800" w:bottom="1440" w:left="1800"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4NH5gebRpCNawJ8yvYnIZ+/m6qo=" w:salt="whKMqofaTn9h+l4gxednng=="/>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C91"/>
    <w:rsid w:val="00062F29"/>
    <w:rsid w:val="0038470A"/>
    <w:rsid w:val="005074CA"/>
    <w:rsid w:val="006B0C91"/>
    <w:rsid w:val="0070102F"/>
    <w:rsid w:val="00B837FE"/>
    <w:rsid w:val="00F73AC1"/>
    <w:rsid w:val="00FC221E"/>
    <w:rsid w:val="00FD5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60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5ntfs1\template\std\DOTMEMO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DOTMEMO1.DOT</Template>
  <TotalTime>0</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IDOT MEMO For a One Line Subject/NO PASSWORD</vt:lpstr>
    </vt:vector>
  </TitlesOfParts>
  <Company>IDOT</Company>
  <LinksUpToDate>false</LinksUpToDate>
  <CharactersWithSpaces>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IDOT MEMO For a One Line Subject/NO PASSWORD</dc:title>
  <dc:creator>WOODCS</dc:creator>
  <cp:lastModifiedBy>Smith, Amy L</cp:lastModifiedBy>
  <cp:revision>2</cp:revision>
  <cp:lastPrinted>2003-07-07T15:52:00Z</cp:lastPrinted>
  <dcterms:created xsi:type="dcterms:W3CDTF">2016-07-22T13:39:00Z</dcterms:created>
  <dcterms:modified xsi:type="dcterms:W3CDTF">2016-07-22T13:39:00Z</dcterms:modified>
</cp:coreProperties>
</file>