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A8" w:rsidRDefault="000A58A8" w:rsidP="000A58A8">
      <w:pPr>
        <w:pStyle w:val="Heading1"/>
        <w:rPr>
          <w:rFonts w:eastAsia="Times New Roman"/>
        </w:rPr>
      </w:pPr>
      <w:r>
        <w:rPr>
          <w:rFonts w:eastAsia="Times New Roman"/>
        </w:rPr>
        <w:t>1Q</w:t>
      </w:r>
    </w:p>
    <w:p w:rsidR="000A58A8" w:rsidRDefault="000A58A8" w:rsidP="000A58A8">
      <w:pPr>
        <w:pStyle w:val="Heading1"/>
        <w:rPr>
          <w:rFonts w:eastAsia="Times New Roman"/>
        </w:rPr>
      </w:pPr>
    </w:p>
    <w:p w:rsidR="000A58A8" w:rsidRDefault="000A58A8" w:rsidP="000A58A8">
      <w:pPr>
        <w:pStyle w:val="Heading1"/>
        <w:rPr>
          <w:rFonts w:eastAsia="Times New Roman"/>
        </w:rPr>
      </w:pPr>
      <w:r>
        <w:rPr>
          <w:rFonts w:eastAsia="Times New Roman"/>
        </w:rPr>
        <w:t>ROAD CLOSURE REQUIREMENTS AND COMPLETION DATE</w:t>
      </w:r>
    </w:p>
    <w:p w:rsidR="000A58A8" w:rsidRPr="000A58A8" w:rsidRDefault="000A58A8" w:rsidP="000A58A8">
      <w:pPr>
        <w:rPr>
          <w:rFonts w:ascii="Arial" w:eastAsia="Times New Roman" w:hAnsi="Arial" w:cs="Arial"/>
          <w:szCs w:val="20"/>
        </w:rPr>
      </w:pPr>
      <w:r w:rsidRPr="000A58A8">
        <w:rPr>
          <w:rFonts w:ascii="Arial" w:eastAsia="Times New Roman" w:hAnsi="Arial" w:cs="Arial"/>
          <w:szCs w:val="20"/>
        </w:rPr>
        <w:t>(Effective January 1, 2016)</w:t>
      </w:r>
    </w:p>
    <w:p w:rsidR="000A58A8" w:rsidRPr="000A58A8" w:rsidRDefault="000A58A8" w:rsidP="000A58A8">
      <w:pPr>
        <w:rPr>
          <w:rFonts w:ascii="Arial" w:hAnsi="Arial" w:cs="Arial"/>
        </w:rPr>
      </w:pPr>
    </w:p>
    <w:p w:rsidR="000A58A8" w:rsidRPr="000A58A8" w:rsidRDefault="000A58A8" w:rsidP="000A58A8">
      <w:pPr>
        <w:rPr>
          <w:rFonts w:ascii="Arial" w:hAnsi="Arial" w:cs="Arial"/>
        </w:rPr>
      </w:pPr>
      <w:r w:rsidRPr="000A58A8">
        <w:rPr>
          <w:rFonts w:ascii="Arial" w:hAnsi="Arial" w:cs="Arial"/>
        </w:rPr>
        <w:t xml:space="preserve">The Contractor will be allowed to close </w:t>
      </w:r>
      <w:r>
        <w:rPr>
          <w:rFonts w:ascii="Arial" w:hAnsi="Arial" w:cs="Arial"/>
        </w:rPr>
        <w:t>_______</w:t>
      </w:r>
      <w:r w:rsidRPr="000A58A8">
        <w:rPr>
          <w:rFonts w:ascii="Arial" w:hAnsi="Arial" w:cs="Arial"/>
        </w:rPr>
        <w:t xml:space="preserve"> as shown on the plans for the replacement of the structure.  Road closure requirements include:</w:t>
      </w:r>
    </w:p>
    <w:p w:rsidR="000A58A8" w:rsidRPr="000A58A8" w:rsidRDefault="000A58A8" w:rsidP="000A58A8">
      <w:pPr>
        <w:rPr>
          <w:rFonts w:ascii="Arial" w:hAnsi="Arial" w:cs="Arial"/>
        </w:rPr>
      </w:pPr>
    </w:p>
    <w:p w:rsidR="000A58A8" w:rsidRPr="00862A4C" w:rsidRDefault="000A58A8" w:rsidP="000A58A8">
      <w:pPr>
        <w:numPr>
          <w:ilvl w:val="0"/>
          <w:numId w:val="2"/>
        </w:numPr>
        <w:autoSpaceDE w:val="0"/>
        <w:autoSpaceDN w:val="0"/>
        <w:ind w:right="101"/>
        <w:jc w:val="both"/>
        <w:rPr>
          <w:rFonts w:ascii="Arial" w:eastAsia="Times New Roman" w:hAnsi="Arial" w:cs="Arial"/>
        </w:rPr>
      </w:pPr>
      <w:r w:rsidRPr="000A58A8">
        <w:rPr>
          <w:rFonts w:ascii="Arial" w:eastAsia="Times New Roman" w:hAnsi="Arial" w:cs="Arial"/>
        </w:rPr>
        <w:t xml:space="preserve">Closure of </w:t>
      </w:r>
      <w:r>
        <w:rPr>
          <w:rFonts w:ascii="Arial" w:eastAsia="Times New Roman" w:hAnsi="Arial" w:cs="Arial"/>
        </w:rPr>
        <w:t>________</w:t>
      </w:r>
      <w:r w:rsidRPr="000A58A8">
        <w:rPr>
          <w:rFonts w:ascii="Arial" w:eastAsia="Times New Roman" w:hAnsi="Arial" w:cs="Arial"/>
        </w:rPr>
        <w:t xml:space="preserve"> will only be allowed between </w:t>
      </w:r>
      <w:r>
        <w:rPr>
          <w:rFonts w:ascii="Arial" w:eastAsia="Times New Roman" w:hAnsi="Arial" w:cs="Arial"/>
        </w:rPr>
        <w:t>_______</w:t>
      </w:r>
      <w:r w:rsidRPr="000A58A8">
        <w:rPr>
          <w:rFonts w:ascii="Arial" w:eastAsia="Times New Roman" w:hAnsi="Arial" w:cs="Arial"/>
        </w:rPr>
        <w:t xml:space="preserve"> and </w:t>
      </w:r>
      <w:r>
        <w:rPr>
          <w:rFonts w:ascii="Arial" w:eastAsia="Times New Roman" w:hAnsi="Arial" w:cs="Arial"/>
        </w:rPr>
        <w:t>_______</w:t>
      </w:r>
      <w:r w:rsidRPr="000A58A8">
        <w:rPr>
          <w:rFonts w:ascii="Arial" w:eastAsia="Times New Roman" w:hAnsi="Arial" w:cs="Arial"/>
        </w:rPr>
        <w:t xml:space="preserve">.  Liquidated </w:t>
      </w:r>
      <w:r w:rsidRPr="00862A4C">
        <w:rPr>
          <w:rFonts w:ascii="Arial" w:eastAsia="Times New Roman" w:hAnsi="Arial" w:cs="Arial"/>
        </w:rPr>
        <w:t>damages for failure to open the road to two-way traffic by ____</w:t>
      </w:r>
      <w:r w:rsidR="008E1FC0">
        <w:rPr>
          <w:rFonts w:ascii="Arial" w:eastAsia="Times New Roman" w:hAnsi="Arial" w:cs="Arial"/>
        </w:rPr>
        <w:t>_____</w:t>
      </w:r>
      <w:r w:rsidRPr="00862A4C">
        <w:rPr>
          <w:rFonts w:ascii="Arial" w:eastAsia="Times New Roman" w:hAnsi="Arial" w:cs="Arial"/>
        </w:rPr>
        <w:t>__ will be deducted according to Article 108.09.</w:t>
      </w:r>
    </w:p>
    <w:p w:rsidR="000A58A8" w:rsidRPr="00A40B59" w:rsidRDefault="000A58A8" w:rsidP="00A40B59">
      <w:pPr>
        <w:numPr>
          <w:ilvl w:val="0"/>
          <w:numId w:val="2"/>
        </w:numPr>
        <w:autoSpaceDE w:val="0"/>
        <w:autoSpaceDN w:val="0"/>
        <w:ind w:right="101"/>
        <w:jc w:val="both"/>
        <w:rPr>
          <w:rFonts w:ascii="Arial" w:eastAsia="Times New Roman" w:hAnsi="Arial" w:cs="Arial"/>
        </w:rPr>
      </w:pPr>
      <w:r w:rsidRPr="00862A4C">
        <w:rPr>
          <w:rFonts w:ascii="Arial" w:eastAsia="Times New Roman" w:hAnsi="Arial" w:cs="Arial"/>
        </w:rPr>
        <w:t xml:space="preserve">The Contractor shall notify the Engineer at least 21 days in advance of the road closure.  The Engineer must </w:t>
      </w:r>
      <w:r w:rsidR="00862A4C" w:rsidRPr="00862A4C">
        <w:rPr>
          <w:rFonts w:ascii="Arial" w:eastAsia="Times New Roman" w:hAnsi="Arial" w:cs="Arial"/>
        </w:rPr>
        <w:t>then notify the permit office in Springfield by email at DOT.Roadinfo@Illinois.gov.</w:t>
      </w:r>
    </w:p>
    <w:p w:rsidR="000A58A8" w:rsidRPr="00862A4C" w:rsidRDefault="000A58A8" w:rsidP="000A58A8">
      <w:pPr>
        <w:numPr>
          <w:ilvl w:val="0"/>
          <w:numId w:val="2"/>
        </w:numPr>
        <w:autoSpaceDE w:val="0"/>
        <w:autoSpaceDN w:val="0"/>
        <w:ind w:right="101"/>
        <w:jc w:val="both"/>
        <w:rPr>
          <w:rFonts w:ascii="Arial" w:eastAsia="Times New Roman" w:hAnsi="Arial" w:cs="Arial"/>
        </w:rPr>
      </w:pPr>
      <w:r w:rsidRPr="00862A4C">
        <w:rPr>
          <w:rFonts w:ascii="Arial" w:eastAsia="Times New Roman" w:hAnsi="Arial" w:cs="Arial"/>
        </w:rPr>
        <w:t xml:space="preserve">The Contractor shall provide the traffic control devices used to close </w:t>
      </w:r>
      <w:r w:rsidR="00A40B59">
        <w:rPr>
          <w:rFonts w:ascii="Arial" w:eastAsia="Times New Roman" w:hAnsi="Arial" w:cs="Arial"/>
        </w:rPr>
        <w:t>the road</w:t>
      </w:r>
      <w:r w:rsidRPr="00862A4C">
        <w:rPr>
          <w:rFonts w:ascii="Arial" w:eastAsia="Times New Roman" w:hAnsi="Arial" w:cs="Arial"/>
        </w:rPr>
        <w:t xml:space="preserve"> as shown on the plan detail.</w:t>
      </w:r>
    </w:p>
    <w:p w:rsidR="000A58A8" w:rsidRPr="000A58A8" w:rsidRDefault="000A58A8" w:rsidP="000A58A8">
      <w:pPr>
        <w:numPr>
          <w:ilvl w:val="0"/>
          <w:numId w:val="2"/>
        </w:numPr>
        <w:autoSpaceDE w:val="0"/>
        <w:autoSpaceDN w:val="0"/>
        <w:ind w:right="101"/>
        <w:jc w:val="both"/>
        <w:rPr>
          <w:rFonts w:ascii="Arial" w:eastAsia="Times New Roman" w:hAnsi="Arial" w:cs="Arial"/>
        </w:rPr>
      </w:pPr>
      <w:r w:rsidRPr="000A58A8">
        <w:rPr>
          <w:rFonts w:ascii="Arial" w:eastAsia="Times New Roman" w:hAnsi="Arial" w:cs="Arial"/>
        </w:rPr>
        <w:t xml:space="preserve">The closure shall begin as approved by the Engineer and only after the Engineer has notified the local emergency services, school system, </w:t>
      </w:r>
      <w:r>
        <w:rPr>
          <w:rFonts w:ascii="Arial" w:eastAsia="Times New Roman" w:hAnsi="Arial" w:cs="Arial"/>
        </w:rPr>
        <w:t>postal service</w:t>
      </w:r>
      <w:r w:rsidRPr="000A58A8">
        <w:rPr>
          <w:rFonts w:ascii="Arial" w:eastAsia="Times New Roman" w:hAnsi="Arial" w:cs="Arial"/>
        </w:rPr>
        <w:t xml:space="preserve">, etc. of the closure. This notification must come at least one week in advance of the closure. </w:t>
      </w:r>
    </w:p>
    <w:p w:rsidR="000A58A8" w:rsidRPr="000A58A8" w:rsidRDefault="000A58A8" w:rsidP="000A58A8">
      <w:pPr>
        <w:numPr>
          <w:ilvl w:val="0"/>
          <w:numId w:val="2"/>
        </w:numPr>
        <w:autoSpaceDE w:val="0"/>
        <w:autoSpaceDN w:val="0"/>
        <w:ind w:right="101"/>
        <w:rPr>
          <w:rFonts w:ascii="Arial" w:eastAsia="Times New Roman" w:hAnsi="Arial" w:cs="Arial"/>
        </w:rPr>
      </w:pPr>
      <w:r w:rsidRPr="000A58A8">
        <w:rPr>
          <w:rFonts w:ascii="Arial" w:eastAsia="Times New Roman" w:hAnsi="Arial" w:cs="Arial"/>
        </w:rPr>
        <w:t>After the structure has been replaced and the pavement and shoulders repaired, and guardrail installed the road closure shall be removed and the road shall be opened to two-lane, two-way traffic.</w:t>
      </w:r>
    </w:p>
    <w:p w:rsidR="000A58A8" w:rsidRPr="000A58A8" w:rsidRDefault="000A58A8" w:rsidP="000A58A8">
      <w:pPr>
        <w:rPr>
          <w:rFonts w:ascii="Arial" w:hAnsi="Arial" w:cs="Arial"/>
        </w:rPr>
      </w:pPr>
    </w:p>
    <w:p w:rsidR="00EB6320" w:rsidRDefault="00EB6320" w:rsidP="00EB6320">
      <w:pPr>
        <w:rPr>
          <w:rFonts w:ascii="Arial" w:hAnsi="Arial"/>
        </w:rPr>
      </w:pPr>
    </w:p>
    <w:p w:rsidR="00EB6320" w:rsidRDefault="00EB6320" w:rsidP="00EB6320">
      <w:pPr>
        <w:rPr>
          <w:rFonts w:ascii="Arial" w:hAnsi="Arial"/>
        </w:rPr>
      </w:pPr>
      <w:r>
        <w:rPr>
          <w:rFonts w:ascii="Arial" w:hAnsi="Arial"/>
        </w:rPr>
        <w:t>Replace Article 108.05 (b) of the Standard Specifications with the following:</w:t>
      </w:r>
    </w:p>
    <w:p w:rsidR="00EB6320" w:rsidRDefault="00EB6320" w:rsidP="00EB6320">
      <w:pPr>
        <w:ind w:left="1440"/>
        <w:rPr>
          <w:rFonts w:ascii="Arial" w:hAnsi="Arial"/>
        </w:rPr>
      </w:pPr>
    </w:p>
    <w:p w:rsidR="00EB6320" w:rsidRDefault="00EB6320" w:rsidP="00EB6320">
      <w:pPr>
        <w:ind w:left="1080"/>
        <w:rPr>
          <w:rFonts w:ascii="Arial" w:hAnsi="Arial"/>
        </w:rPr>
      </w:pPr>
      <w:r>
        <w:rPr>
          <w:rFonts w:ascii="Arial" w:hAnsi="Arial"/>
        </w:rPr>
        <w:t xml:space="preserve">(b)  Completion Date </w:t>
      </w:r>
      <w:proofErr w:type="gramStart"/>
      <w:r>
        <w:rPr>
          <w:rFonts w:ascii="Arial" w:hAnsi="Arial"/>
        </w:rPr>
        <w:t>Plus</w:t>
      </w:r>
      <w:proofErr w:type="gramEnd"/>
      <w:r>
        <w:rPr>
          <w:rFonts w:ascii="Arial" w:hAnsi="Arial"/>
        </w:rPr>
        <w:t xml:space="preserve"> Working Days. When a completion date plus working days is specified, the Contractor shall complete all major items of work, except as specified below, and safely open all roadways to traffic by 11:59 p.m. on ___________.</w:t>
      </w:r>
    </w:p>
    <w:p w:rsidR="00EB6320" w:rsidRDefault="00EB6320" w:rsidP="00EB6320">
      <w:pPr>
        <w:ind w:left="1440"/>
        <w:rPr>
          <w:rFonts w:ascii="Arial" w:hAnsi="Arial"/>
        </w:rPr>
      </w:pPr>
    </w:p>
    <w:p w:rsidR="00EB6320" w:rsidRDefault="00EB6320" w:rsidP="00EB6320">
      <w:pPr>
        <w:ind w:left="1080"/>
        <w:rPr>
          <w:rFonts w:ascii="Arial" w:hAnsi="Arial"/>
        </w:rPr>
      </w:pPr>
      <w:r>
        <w:rPr>
          <w:rFonts w:ascii="Arial" w:hAnsi="Arial"/>
        </w:rPr>
        <w:t>The Contractor will be allowed to complete landscaping items, pavement marking, and other punch list items as approved by the Engineer within _____ working days. Under extenuating circumstances the Engineer may direct that certain items of work, not affecting the safe opening of the roadway to traffic, may be completed with the specified number of working days.  Temporary lane closures for this work may be allowed at the discretion of the Engineer.</w:t>
      </w:r>
    </w:p>
    <w:p w:rsidR="00EB6320" w:rsidRDefault="00EB6320" w:rsidP="00EB6320">
      <w:pPr>
        <w:ind w:left="360"/>
        <w:rPr>
          <w:rFonts w:ascii="Arial" w:hAnsi="Arial"/>
        </w:rPr>
      </w:pPr>
    </w:p>
    <w:p w:rsidR="001F716F" w:rsidRPr="000A58A8" w:rsidRDefault="00A96EE2">
      <w:pPr>
        <w:rPr>
          <w:rFonts w:ascii="Arial" w:hAnsi="Arial" w:cs="Arial"/>
        </w:rPr>
      </w:pPr>
      <w:bookmarkStart w:id="0" w:name="_GoBack"/>
      <w:bookmarkEnd w:id="0"/>
    </w:p>
    <w:sectPr w:rsidR="001F716F" w:rsidRPr="000A5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3AAB"/>
    <w:multiLevelType w:val="hybridMultilevel"/>
    <w:tmpl w:val="E23CA9A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AC3EE9"/>
    <w:multiLevelType w:val="hybridMultilevel"/>
    <w:tmpl w:val="E54E9DE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A8"/>
    <w:rsid w:val="000A58A8"/>
    <w:rsid w:val="00645C53"/>
    <w:rsid w:val="00862A4C"/>
    <w:rsid w:val="008B35AC"/>
    <w:rsid w:val="008E1FC0"/>
    <w:rsid w:val="00A40B59"/>
    <w:rsid w:val="00A96EE2"/>
    <w:rsid w:val="00E20E77"/>
    <w:rsid w:val="00EB6320"/>
    <w:rsid w:val="00EE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A8"/>
    <w:pPr>
      <w:spacing w:after="0" w:line="240" w:lineRule="auto"/>
    </w:pPr>
    <w:rPr>
      <w:rFonts w:ascii="Calibri" w:hAnsi="Calibri" w:cs="Times New Roman"/>
    </w:rPr>
  </w:style>
  <w:style w:type="paragraph" w:styleId="Heading1">
    <w:name w:val="heading 1"/>
    <w:basedOn w:val="Normal"/>
    <w:link w:val="Heading1Char"/>
    <w:uiPriority w:val="9"/>
    <w:qFormat/>
    <w:rsid w:val="000A58A8"/>
    <w:pPr>
      <w:keepNext/>
      <w:jc w:val="both"/>
      <w:outlineLvl w:val="0"/>
    </w:pPr>
    <w:rPr>
      <w:rFonts w:ascii="Arial" w:hAnsi="Arial" w:cs="Arial"/>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8A8"/>
    <w:rPr>
      <w:rFonts w:ascii="Arial" w:hAnsi="Arial" w:cs="Arial"/>
      <w:b/>
      <w:bCs/>
      <w:caps/>
      <w:kern w:val="36"/>
    </w:rPr>
  </w:style>
  <w:style w:type="paragraph" w:styleId="ListParagraph">
    <w:name w:val="List Paragraph"/>
    <w:basedOn w:val="Normal"/>
    <w:uiPriority w:val="34"/>
    <w:qFormat/>
    <w:rsid w:val="008E1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A8"/>
    <w:pPr>
      <w:spacing w:after="0" w:line="240" w:lineRule="auto"/>
    </w:pPr>
    <w:rPr>
      <w:rFonts w:ascii="Calibri" w:hAnsi="Calibri" w:cs="Times New Roman"/>
    </w:rPr>
  </w:style>
  <w:style w:type="paragraph" w:styleId="Heading1">
    <w:name w:val="heading 1"/>
    <w:basedOn w:val="Normal"/>
    <w:link w:val="Heading1Char"/>
    <w:uiPriority w:val="9"/>
    <w:qFormat/>
    <w:rsid w:val="000A58A8"/>
    <w:pPr>
      <w:keepNext/>
      <w:jc w:val="both"/>
      <w:outlineLvl w:val="0"/>
    </w:pPr>
    <w:rPr>
      <w:rFonts w:ascii="Arial" w:hAnsi="Arial" w:cs="Arial"/>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8A8"/>
    <w:rPr>
      <w:rFonts w:ascii="Arial" w:hAnsi="Arial" w:cs="Arial"/>
      <w:b/>
      <w:bCs/>
      <w:caps/>
      <w:kern w:val="36"/>
    </w:rPr>
  </w:style>
  <w:style w:type="paragraph" w:styleId="ListParagraph">
    <w:name w:val="List Paragraph"/>
    <w:basedOn w:val="Normal"/>
    <w:uiPriority w:val="34"/>
    <w:qFormat/>
    <w:rsid w:val="008E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7903">
      <w:bodyDiv w:val="1"/>
      <w:marLeft w:val="0"/>
      <w:marRight w:val="0"/>
      <w:marTop w:val="0"/>
      <w:marBottom w:val="0"/>
      <w:divBdr>
        <w:top w:val="none" w:sz="0" w:space="0" w:color="auto"/>
        <w:left w:val="none" w:sz="0" w:space="0" w:color="auto"/>
        <w:bottom w:val="none" w:sz="0" w:space="0" w:color="auto"/>
        <w:right w:val="none" w:sz="0" w:space="0" w:color="auto"/>
      </w:divBdr>
    </w:div>
    <w:div w:id="1542815026">
      <w:bodyDiv w:val="1"/>
      <w:marLeft w:val="0"/>
      <w:marRight w:val="0"/>
      <w:marTop w:val="0"/>
      <w:marBottom w:val="0"/>
      <w:divBdr>
        <w:top w:val="none" w:sz="0" w:space="0" w:color="auto"/>
        <w:left w:val="none" w:sz="0" w:space="0" w:color="auto"/>
        <w:bottom w:val="none" w:sz="0" w:space="0" w:color="auto"/>
        <w:right w:val="none" w:sz="0" w:space="0" w:color="auto"/>
      </w:divBdr>
    </w:div>
    <w:div w:id="16196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E022D720.dotm</Template>
  <TotalTime>68</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Lindemann, Michele S</dc:creator>
  <cp:lastModifiedBy>Lindemann, Michele S</cp:lastModifiedBy>
  <cp:revision>2</cp:revision>
  <dcterms:created xsi:type="dcterms:W3CDTF">2015-12-22T14:23:00Z</dcterms:created>
  <dcterms:modified xsi:type="dcterms:W3CDTF">2015-12-23T17:40:00Z</dcterms:modified>
</cp:coreProperties>
</file>