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66A3" w14:textId="77777777" w:rsidR="00D67CBD" w:rsidRDefault="00D67CBD">
      <w:pPr>
        <w:pStyle w:val="Heading1"/>
        <w:rPr>
          <w:sz w:val="22"/>
        </w:rPr>
      </w:pPr>
      <w:r>
        <w:rPr>
          <w:sz w:val="22"/>
        </w:rPr>
        <w:t>1P</w:t>
      </w:r>
    </w:p>
    <w:p w14:paraId="4E4A4B03" w14:textId="77777777" w:rsidR="00D67CBD" w:rsidRDefault="00D67CBD">
      <w:pPr>
        <w:pStyle w:val="Heading1"/>
        <w:rPr>
          <w:sz w:val="22"/>
        </w:rPr>
      </w:pPr>
    </w:p>
    <w:p w14:paraId="132C9D17" w14:textId="77777777" w:rsidR="00BF5DDD" w:rsidRDefault="00BF5DDD">
      <w:pPr>
        <w:pStyle w:val="Heading1"/>
        <w:rPr>
          <w:sz w:val="22"/>
        </w:rPr>
      </w:pPr>
      <w:r>
        <w:rPr>
          <w:sz w:val="22"/>
        </w:rPr>
        <w:t>COMPLETION DATE</w:t>
      </w:r>
      <w:r w:rsidR="00BF5D03">
        <w:rPr>
          <w:sz w:val="22"/>
        </w:rPr>
        <w:t xml:space="preserve"> PLUS WORKING DAYS</w:t>
      </w:r>
    </w:p>
    <w:p w14:paraId="31933D85" w14:textId="77777777" w:rsidR="00BF5DDD" w:rsidRDefault="000C74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BF5DDD">
        <w:rPr>
          <w:rFonts w:ascii="Arial" w:hAnsi="Arial"/>
          <w:sz w:val="22"/>
        </w:rPr>
        <w:t xml:space="preserve">Effective </w:t>
      </w:r>
      <w:r w:rsidR="00BF5D03">
        <w:rPr>
          <w:rFonts w:ascii="Arial" w:hAnsi="Arial"/>
          <w:sz w:val="22"/>
        </w:rPr>
        <w:t>January 1, 2016</w:t>
      </w:r>
      <w:r>
        <w:rPr>
          <w:rFonts w:ascii="Arial" w:hAnsi="Arial"/>
          <w:sz w:val="22"/>
        </w:rPr>
        <w:t>)</w:t>
      </w:r>
    </w:p>
    <w:p w14:paraId="78ABD9B3" w14:textId="77777777" w:rsidR="00BF5DDD" w:rsidRDefault="00BF5DDD">
      <w:pPr>
        <w:rPr>
          <w:rFonts w:ascii="Arial" w:hAnsi="Arial"/>
          <w:sz w:val="22"/>
        </w:rPr>
      </w:pPr>
    </w:p>
    <w:p w14:paraId="73CBA5AE" w14:textId="77777777" w:rsidR="00E84A84" w:rsidRDefault="00E84A84" w:rsidP="00E754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Replace Article 108.05 (b) of the Standard Specifications with the following:</w:t>
      </w:r>
    </w:p>
    <w:p w14:paraId="669FF593" w14:textId="77777777" w:rsidR="00E84A84" w:rsidRDefault="00E84A84" w:rsidP="008F5B0F">
      <w:pPr>
        <w:ind w:left="1440"/>
        <w:rPr>
          <w:rFonts w:ascii="Arial" w:hAnsi="Arial"/>
          <w:sz w:val="22"/>
        </w:rPr>
      </w:pPr>
    </w:p>
    <w:p w14:paraId="219D01DD" w14:textId="77777777" w:rsidR="00E84A84" w:rsidRDefault="008F5B0F" w:rsidP="008F5B0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(b)  </w:t>
      </w:r>
      <w:r w:rsidR="00E84A84">
        <w:rPr>
          <w:rFonts w:ascii="Arial" w:hAnsi="Arial"/>
          <w:sz w:val="22"/>
        </w:rPr>
        <w:t xml:space="preserve">Completion Date Plus Working Days. </w:t>
      </w:r>
      <w:r w:rsidR="009E6124">
        <w:rPr>
          <w:rFonts w:ascii="Arial" w:hAnsi="Arial"/>
          <w:sz w:val="22"/>
        </w:rPr>
        <w:t xml:space="preserve">When a completion date plus working days is specified, the Contractor </w:t>
      </w:r>
      <w:r w:rsidR="00E7543B">
        <w:rPr>
          <w:rFonts w:ascii="Arial" w:hAnsi="Arial"/>
          <w:sz w:val="22"/>
        </w:rPr>
        <w:t xml:space="preserve">shall complete </w:t>
      </w:r>
      <w:r w:rsidR="00E84A84">
        <w:rPr>
          <w:rFonts w:ascii="Arial" w:hAnsi="Arial"/>
          <w:sz w:val="22"/>
        </w:rPr>
        <w:t>all major items of work, except as specified below, and safely open all roadways to traffic by 11:59 p.m. on ______</w:t>
      </w:r>
      <w:r w:rsidR="00D62CCD">
        <w:rPr>
          <w:rFonts w:ascii="Arial" w:hAnsi="Arial"/>
          <w:sz w:val="22"/>
        </w:rPr>
        <w:t>_____</w:t>
      </w:r>
      <w:r w:rsidR="00E84A84">
        <w:rPr>
          <w:rFonts w:ascii="Arial" w:hAnsi="Arial"/>
          <w:sz w:val="22"/>
        </w:rPr>
        <w:t>.</w:t>
      </w:r>
    </w:p>
    <w:p w14:paraId="1F5D3F9F" w14:textId="77777777" w:rsidR="00E84A84" w:rsidRDefault="00E84A84" w:rsidP="008F5B0F">
      <w:pPr>
        <w:ind w:left="1440"/>
        <w:rPr>
          <w:rFonts w:ascii="Arial" w:hAnsi="Arial"/>
          <w:sz w:val="22"/>
        </w:rPr>
      </w:pPr>
    </w:p>
    <w:p w14:paraId="575E836A" w14:textId="77777777" w:rsidR="00E7543B" w:rsidRDefault="00E84A84" w:rsidP="008F5B0F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Contractor will be allowed to complete landscaping items, pavement marking, and other punch list items as approved by the Engineer</w:t>
      </w:r>
      <w:r w:rsidR="0053460D">
        <w:rPr>
          <w:rFonts w:ascii="Arial" w:hAnsi="Arial"/>
          <w:sz w:val="22"/>
        </w:rPr>
        <w:t xml:space="preserve"> within _____ working days</w:t>
      </w:r>
      <w:r>
        <w:rPr>
          <w:rFonts w:ascii="Arial" w:hAnsi="Arial"/>
          <w:sz w:val="22"/>
        </w:rPr>
        <w:t xml:space="preserve">. Under extenuating </w:t>
      </w:r>
      <w:proofErr w:type="gramStart"/>
      <w:r>
        <w:rPr>
          <w:rFonts w:ascii="Arial" w:hAnsi="Arial"/>
          <w:sz w:val="22"/>
        </w:rPr>
        <w:t>circumstances</w:t>
      </w:r>
      <w:proofErr w:type="gramEnd"/>
      <w:r>
        <w:rPr>
          <w:rFonts w:ascii="Arial" w:hAnsi="Arial"/>
          <w:sz w:val="22"/>
        </w:rPr>
        <w:t xml:space="preserve"> the Engineer may direct that certain items of work, not affecting the safe opening of the roadway to traffic, may be completed with the </w:t>
      </w:r>
      <w:r w:rsidR="008F5B0F">
        <w:rPr>
          <w:rFonts w:ascii="Arial" w:hAnsi="Arial"/>
          <w:sz w:val="22"/>
        </w:rPr>
        <w:t xml:space="preserve">specified number of </w:t>
      </w:r>
      <w:r>
        <w:rPr>
          <w:rFonts w:ascii="Arial" w:hAnsi="Arial"/>
          <w:sz w:val="22"/>
        </w:rPr>
        <w:t xml:space="preserve">working </w:t>
      </w:r>
      <w:r w:rsidR="008F5B0F">
        <w:rPr>
          <w:rFonts w:ascii="Arial" w:hAnsi="Arial"/>
          <w:sz w:val="22"/>
        </w:rPr>
        <w:t>days</w:t>
      </w:r>
      <w:r>
        <w:rPr>
          <w:rFonts w:ascii="Arial" w:hAnsi="Arial"/>
          <w:sz w:val="22"/>
        </w:rPr>
        <w:t>.  Temporary lane closures for this work may be allowed at the discretion of the Engineer.</w:t>
      </w:r>
    </w:p>
    <w:p w14:paraId="5FE44C60" w14:textId="77777777" w:rsidR="00BF5DDD" w:rsidRDefault="00BF5DDD">
      <w:pPr>
        <w:rPr>
          <w:rFonts w:ascii="Arial" w:hAnsi="Arial"/>
          <w:sz w:val="22"/>
        </w:rPr>
      </w:pPr>
    </w:p>
    <w:p w14:paraId="5452FB08" w14:textId="77777777" w:rsidR="00BF5DDD" w:rsidRDefault="00BF5DDD">
      <w:pPr>
        <w:rPr>
          <w:rFonts w:ascii="Arial" w:hAnsi="Arial"/>
          <w:sz w:val="22"/>
        </w:rPr>
      </w:pPr>
    </w:p>
    <w:sectPr w:rsidR="00BF5D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492"/>
    <w:multiLevelType w:val="hybridMultilevel"/>
    <w:tmpl w:val="F656C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43AAB"/>
    <w:multiLevelType w:val="hybridMultilevel"/>
    <w:tmpl w:val="E23CA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369"/>
    <w:rsid w:val="000C7406"/>
    <w:rsid w:val="00153648"/>
    <w:rsid w:val="00210831"/>
    <w:rsid w:val="00364BA8"/>
    <w:rsid w:val="0053460D"/>
    <w:rsid w:val="00585B2C"/>
    <w:rsid w:val="005957FF"/>
    <w:rsid w:val="005A6B94"/>
    <w:rsid w:val="007C7743"/>
    <w:rsid w:val="00882812"/>
    <w:rsid w:val="008F5B0F"/>
    <w:rsid w:val="00932D04"/>
    <w:rsid w:val="009E6124"/>
    <w:rsid w:val="00B866B6"/>
    <w:rsid w:val="00B9147D"/>
    <w:rsid w:val="00BD0369"/>
    <w:rsid w:val="00BF5D03"/>
    <w:rsid w:val="00BF5DDD"/>
    <w:rsid w:val="00D62CCD"/>
    <w:rsid w:val="00D67CBD"/>
    <w:rsid w:val="00E73F8B"/>
    <w:rsid w:val="00E7543B"/>
    <w:rsid w:val="00E84A84"/>
    <w:rsid w:val="00EA0AAE"/>
    <w:rsid w:val="00F272D6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62417B"/>
  <w15:chartTrackingRefBased/>
  <w15:docId w15:val="{CC964CC3-4E71-41D4-8CF1-D73E4F16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F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DATE</vt:lpstr>
    </vt:vector>
  </TitlesOfParts>
  <Company>IDOT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DATE</dc:title>
  <dc:subject/>
  <dc:creator>THUMMCS</dc:creator>
  <cp:keywords/>
  <cp:lastModifiedBy>Kannel, Joseph E</cp:lastModifiedBy>
  <cp:revision>2</cp:revision>
  <dcterms:created xsi:type="dcterms:W3CDTF">2023-03-03T21:33:00Z</dcterms:created>
  <dcterms:modified xsi:type="dcterms:W3CDTF">2023-03-03T21:33:00Z</dcterms:modified>
</cp:coreProperties>
</file>