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DF533" w14:textId="77777777" w:rsidR="00ED5A19" w:rsidRDefault="00405952">
      <w:pPr>
        <w:pStyle w:val="Heading1"/>
        <w:jc w:val="both"/>
      </w:pPr>
      <w:r>
        <w:t>1H</w:t>
      </w:r>
    </w:p>
    <w:p w14:paraId="79149B16" w14:textId="77777777" w:rsidR="00ED5A19" w:rsidRDefault="00ED5A19" w:rsidP="00EA58F5">
      <w:pPr>
        <w:pStyle w:val="Heading1"/>
        <w:jc w:val="both"/>
        <w:rPr>
          <w:sz w:val="22"/>
          <w:u w:val="single"/>
        </w:rPr>
      </w:pPr>
      <w:r w:rsidRPr="005145F7">
        <w:rPr>
          <w:sz w:val="22"/>
          <w:szCs w:val="22"/>
        </w:rPr>
        <w:t>WETLAND AREAS</w:t>
      </w:r>
    </w:p>
    <w:p w14:paraId="268E9AF9" w14:textId="77777777" w:rsidR="00ED5A19" w:rsidRDefault="00ED5A19">
      <w:pPr>
        <w:tabs>
          <w:tab w:val="left" w:pos="480"/>
          <w:tab w:val="left" w:pos="3720"/>
          <w:tab w:val="left" w:pos="6360"/>
        </w:tabs>
        <w:spacing w:line="240" w:lineRule="exact"/>
        <w:jc w:val="both"/>
        <w:rPr>
          <w:rFonts w:ascii="Arial" w:hAnsi="Arial"/>
          <w:sz w:val="22"/>
        </w:rPr>
      </w:pPr>
      <w:r>
        <w:rPr>
          <w:rFonts w:ascii="Arial" w:hAnsi="Arial"/>
          <w:sz w:val="22"/>
        </w:rPr>
        <w:t>(Effective April 3</w:t>
      </w:r>
      <w:r w:rsidR="00A3243B">
        <w:rPr>
          <w:rFonts w:ascii="Arial" w:hAnsi="Arial"/>
          <w:sz w:val="22"/>
        </w:rPr>
        <w:t>, 1997; Revised April 22, 2010</w:t>
      </w:r>
      <w:r>
        <w:rPr>
          <w:rFonts w:ascii="Arial" w:hAnsi="Arial"/>
          <w:sz w:val="22"/>
        </w:rPr>
        <w:t>)</w:t>
      </w:r>
    </w:p>
    <w:p w14:paraId="47DBFF39" w14:textId="77777777" w:rsidR="00ED5A19" w:rsidRDefault="00ED5A19">
      <w:pPr>
        <w:tabs>
          <w:tab w:val="left" w:pos="480"/>
          <w:tab w:val="left" w:pos="3720"/>
          <w:tab w:val="left" w:pos="6360"/>
        </w:tabs>
        <w:spacing w:line="240" w:lineRule="exact"/>
        <w:jc w:val="both"/>
        <w:rPr>
          <w:rFonts w:ascii="Arial" w:hAnsi="Arial"/>
          <w:sz w:val="22"/>
        </w:rPr>
      </w:pPr>
    </w:p>
    <w:p w14:paraId="5DDB1375" w14:textId="77777777" w:rsidR="00ED5A19" w:rsidRDefault="00ED5A19">
      <w:pPr>
        <w:tabs>
          <w:tab w:val="left" w:pos="480"/>
          <w:tab w:val="left" w:pos="3720"/>
          <w:tab w:val="left" w:pos="6360"/>
        </w:tabs>
        <w:spacing w:line="240" w:lineRule="exact"/>
        <w:jc w:val="both"/>
        <w:rPr>
          <w:rFonts w:ascii="Arial" w:hAnsi="Arial"/>
          <w:sz w:val="22"/>
        </w:rPr>
      </w:pPr>
      <w:r>
        <w:rPr>
          <w:rFonts w:ascii="Arial" w:hAnsi="Arial"/>
          <w:sz w:val="22"/>
          <w:u w:val="single"/>
        </w:rPr>
        <w:t>Description</w:t>
      </w:r>
      <w:r>
        <w:rPr>
          <w:rFonts w:ascii="Arial" w:hAnsi="Arial"/>
          <w:sz w:val="22"/>
        </w:rPr>
        <w:t>:  According to Federal Executive Order 11990, dated May 24, 1977, and Articles 107.01 and 107.23 of the Standard Specifications, the Contractor shall protect the wetland areas on or adjacent to this project.</w:t>
      </w:r>
    </w:p>
    <w:p w14:paraId="388662F8" w14:textId="77777777" w:rsidR="00A3243B" w:rsidRDefault="00A3243B">
      <w:pPr>
        <w:tabs>
          <w:tab w:val="left" w:pos="480"/>
          <w:tab w:val="left" w:pos="3720"/>
          <w:tab w:val="left" w:pos="6360"/>
        </w:tabs>
        <w:spacing w:line="240" w:lineRule="exact"/>
        <w:jc w:val="both"/>
        <w:rPr>
          <w:rFonts w:ascii="Arial" w:hAnsi="Arial"/>
          <w:sz w:val="22"/>
        </w:rPr>
      </w:pPr>
    </w:p>
    <w:p w14:paraId="168F9A6A" w14:textId="77777777" w:rsidR="00A3243B" w:rsidRDefault="00A3243B">
      <w:pPr>
        <w:tabs>
          <w:tab w:val="left" w:pos="480"/>
          <w:tab w:val="left" w:pos="3720"/>
          <w:tab w:val="left" w:pos="6360"/>
        </w:tabs>
        <w:spacing w:line="240" w:lineRule="exact"/>
        <w:jc w:val="both"/>
        <w:rPr>
          <w:rFonts w:ascii="Arial" w:hAnsi="Arial"/>
          <w:sz w:val="22"/>
        </w:rPr>
      </w:pPr>
      <w:r>
        <w:rPr>
          <w:rFonts w:ascii="Arial" w:hAnsi="Arial"/>
          <w:sz w:val="22"/>
        </w:rPr>
        <w:t xml:space="preserve">This </w:t>
      </w:r>
      <w:r w:rsidR="001F1FB5">
        <w:rPr>
          <w:rFonts w:ascii="Arial" w:hAnsi="Arial"/>
          <w:sz w:val="22"/>
        </w:rPr>
        <w:t>work</w:t>
      </w:r>
      <w:r>
        <w:rPr>
          <w:rFonts w:ascii="Arial" w:hAnsi="Arial"/>
          <w:sz w:val="22"/>
        </w:rPr>
        <w:t xml:space="preserve"> shall consist of </w:t>
      </w:r>
      <w:r w:rsidR="001F1FB5">
        <w:rPr>
          <w:rFonts w:ascii="Arial" w:hAnsi="Arial"/>
          <w:sz w:val="22"/>
        </w:rPr>
        <w:t>constructing, maintaining</w:t>
      </w:r>
      <w:r>
        <w:rPr>
          <w:rFonts w:ascii="Arial" w:hAnsi="Arial"/>
          <w:sz w:val="22"/>
        </w:rPr>
        <w:t xml:space="preserve">, </w:t>
      </w:r>
      <w:r w:rsidR="001F1FB5">
        <w:rPr>
          <w:rFonts w:ascii="Arial" w:hAnsi="Arial"/>
          <w:sz w:val="22"/>
        </w:rPr>
        <w:t>removing, and disposing</w:t>
      </w:r>
      <w:r>
        <w:rPr>
          <w:rFonts w:ascii="Arial" w:hAnsi="Arial"/>
          <w:sz w:val="22"/>
        </w:rPr>
        <w:t xml:space="preserve"> of a temporary fence</w:t>
      </w:r>
      <w:r w:rsidR="001F1FB5">
        <w:rPr>
          <w:rFonts w:ascii="Arial" w:hAnsi="Arial"/>
          <w:sz w:val="22"/>
        </w:rPr>
        <w:t>,</w:t>
      </w:r>
      <w:r>
        <w:rPr>
          <w:rFonts w:ascii="Arial" w:hAnsi="Arial"/>
          <w:sz w:val="22"/>
        </w:rPr>
        <w:t xml:space="preserve"> perimeter erosion barrier</w:t>
      </w:r>
      <w:r w:rsidR="001F1FB5">
        <w:rPr>
          <w:rFonts w:ascii="Arial" w:hAnsi="Arial"/>
          <w:sz w:val="22"/>
        </w:rPr>
        <w:t>, and signs</w:t>
      </w:r>
      <w:r>
        <w:rPr>
          <w:rFonts w:ascii="Arial" w:hAnsi="Arial"/>
          <w:sz w:val="22"/>
        </w:rPr>
        <w:t xml:space="preserve"> as shown on the plans</w:t>
      </w:r>
      <w:r w:rsidR="00E67330">
        <w:rPr>
          <w:rFonts w:ascii="Arial" w:hAnsi="Arial"/>
          <w:sz w:val="22"/>
        </w:rPr>
        <w:t xml:space="preserve"> and as described herein.</w:t>
      </w:r>
    </w:p>
    <w:p w14:paraId="1E239194" w14:textId="77777777" w:rsidR="00ED5A19" w:rsidRDefault="00ED5A19">
      <w:pPr>
        <w:tabs>
          <w:tab w:val="left" w:pos="480"/>
          <w:tab w:val="left" w:pos="3720"/>
          <w:tab w:val="left" w:pos="6360"/>
        </w:tabs>
        <w:spacing w:line="240" w:lineRule="exact"/>
        <w:jc w:val="both"/>
        <w:rPr>
          <w:rFonts w:ascii="Arial" w:hAnsi="Arial"/>
          <w:sz w:val="22"/>
        </w:rPr>
      </w:pPr>
    </w:p>
    <w:p w14:paraId="55948FAA" w14:textId="5D1E86E5" w:rsidR="00E67330" w:rsidRDefault="00ED5A19">
      <w:pPr>
        <w:tabs>
          <w:tab w:val="left" w:pos="480"/>
          <w:tab w:val="left" w:pos="3720"/>
          <w:tab w:val="left" w:pos="6360"/>
        </w:tabs>
        <w:spacing w:line="240" w:lineRule="exact"/>
        <w:jc w:val="both"/>
        <w:rPr>
          <w:rFonts w:ascii="Arial" w:hAnsi="Arial"/>
          <w:sz w:val="22"/>
        </w:rPr>
      </w:pPr>
      <w:r>
        <w:rPr>
          <w:rFonts w:ascii="Arial" w:hAnsi="Arial"/>
          <w:sz w:val="22"/>
          <w:u w:val="single"/>
        </w:rPr>
        <w:t>Materials</w:t>
      </w:r>
      <w:r w:rsidR="00E67330">
        <w:rPr>
          <w:rFonts w:ascii="Arial" w:hAnsi="Arial"/>
          <w:sz w:val="22"/>
        </w:rPr>
        <w:t>:</w:t>
      </w:r>
      <w:r w:rsidR="00EA3F78">
        <w:rPr>
          <w:rFonts w:ascii="Arial" w:hAnsi="Arial"/>
          <w:sz w:val="22"/>
        </w:rPr>
        <w:t xml:space="preserve">  </w:t>
      </w:r>
      <w:r w:rsidR="00E67330">
        <w:rPr>
          <w:rFonts w:ascii="Arial" w:hAnsi="Arial"/>
          <w:sz w:val="22"/>
        </w:rPr>
        <w:t>Temporary fence shall be a minimum of 4 ft. in height and shall be a high visibility orange snow fence. Fence stakes shall meet the requirements of Article 1081.15(b) of the Standard Specifications.</w:t>
      </w:r>
    </w:p>
    <w:p w14:paraId="3F584FBD" w14:textId="77777777" w:rsidR="00ED5A19" w:rsidRDefault="00ED5A19">
      <w:pPr>
        <w:tabs>
          <w:tab w:val="left" w:pos="480"/>
          <w:tab w:val="left" w:pos="3720"/>
          <w:tab w:val="left" w:pos="6360"/>
        </w:tabs>
        <w:spacing w:line="240" w:lineRule="exact"/>
        <w:jc w:val="both"/>
        <w:rPr>
          <w:rFonts w:ascii="Arial" w:hAnsi="Arial"/>
          <w:sz w:val="22"/>
        </w:rPr>
      </w:pPr>
    </w:p>
    <w:p w14:paraId="39F7DD7A" w14:textId="77777777" w:rsidR="00ED5A19" w:rsidRDefault="00E67330">
      <w:pPr>
        <w:tabs>
          <w:tab w:val="left" w:pos="480"/>
          <w:tab w:val="left" w:pos="2070"/>
          <w:tab w:val="left" w:pos="6360"/>
        </w:tabs>
        <w:spacing w:line="240" w:lineRule="exact"/>
        <w:jc w:val="both"/>
        <w:rPr>
          <w:rFonts w:ascii="Arial" w:hAnsi="Arial"/>
          <w:sz w:val="22"/>
        </w:rPr>
      </w:pPr>
      <w:r>
        <w:rPr>
          <w:rFonts w:ascii="Arial" w:hAnsi="Arial"/>
          <w:sz w:val="22"/>
        </w:rPr>
        <w:t xml:space="preserve">Perimeter erosion barrier shall meet the requirements of </w:t>
      </w:r>
      <w:r w:rsidR="0054640C">
        <w:rPr>
          <w:rFonts w:ascii="Arial" w:hAnsi="Arial"/>
          <w:sz w:val="22"/>
        </w:rPr>
        <w:t>Section 280 of the Standard Specifications.</w:t>
      </w:r>
    </w:p>
    <w:p w14:paraId="74F866A9" w14:textId="77777777" w:rsidR="0054640C" w:rsidRDefault="0054640C">
      <w:pPr>
        <w:tabs>
          <w:tab w:val="left" w:pos="480"/>
          <w:tab w:val="left" w:pos="2070"/>
          <w:tab w:val="left" w:pos="6360"/>
        </w:tabs>
        <w:spacing w:line="240" w:lineRule="exact"/>
        <w:jc w:val="both"/>
        <w:rPr>
          <w:rFonts w:ascii="Arial" w:hAnsi="Arial"/>
          <w:sz w:val="22"/>
        </w:rPr>
      </w:pPr>
    </w:p>
    <w:p w14:paraId="78875D53" w14:textId="68DED1B9" w:rsidR="00ED5A19" w:rsidRDefault="0054640C">
      <w:pPr>
        <w:tabs>
          <w:tab w:val="left" w:pos="480"/>
          <w:tab w:val="left" w:pos="2070"/>
          <w:tab w:val="left" w:pos="6360"/>
        </w:tabs>
        <w:spacing w:line="240" w:lineRule="exact"/>
        <w:jc w:val="both"/>
        <w:rPr>
          <w:rFonts w:ascii="Arial" w:hAnsi="Arial"/>
          <w:sz w:val="22"/>
        </w:rPr>
      </w:pPr>
      <w:r>
        <w:rPr>
          <w:rFonts w:ascii="Arial" w:hAnsi="Arial"/>
          <w:sz w:val="22"/>
        </w:rPr>
        <w:t xml:space="preserve">Signs shall meet the requirements of Article </w:t>
      </w:r>
      <w:r w:rsidR="00ED5A19">
        <w:rPr>
          <w:rFonts w:ascii="Arial" w:hAnsi="Arial"/>
          <w:sz w:val="22"/>
        </w:rPr>
        <w:t>720.02</w:t>
      </w:r>
      <w:r>
        <w:rPr>
          <w:rFonts w:ascii="Arial" w:hAnsi="Arial"/>
          <w:sz w:val="22"/>
        </w:rPr>
        <w:t xml:space="preserve"> of the Standard Specifications and shall be 9</w:t>
      </w:r>
      <w:r w:rsidR="001929C5">
        <w:rPr>
          <w:rFonts w:ascii="Arial" w:hAnsi="Arial"/>
          <w:sz w:val="22"/>
        </w:rPr>
        <w:t xml:space="preserve"> in.</w:t>
      </w:r>
      <w:r>
        <w:rPr>
          <w:rFonts w:ascii="Arial" w:hAnsi="Arial"/>
          <w:sz w:val="22"/>
        </w:rPr>
        <w:t xml:space="preserve"> x 12</w:t>
      </w:r>
      <w:r w:rsidR="001929C5">
        <w:rPr>
          <w:rFonts w:ascii="Arial" w:hAnsi="Arial"/>
          <w:sz w:val="22"/>
        </w:rPr>
        <w:t xml:space="preserve"> in.</w:t>
      </w:r>
      <w:r>
        <w:rPr>
          <w:rFonts w:ascii="Arial" w:hAnsi="Arial"/>
          <w:sz w:val="22"/>
        </w:rPr>
        <w:t xml:space="preserve"> and shall read “Federally Protected Wetlands:  KEEP OUT.” </w:t>
      </w:r>
      <w:r w:rsidR="00ED5A19">
        <w:rPr>
          <w:rFonts w:ascii="Arial" w:hAnsi="Arial"/>
          <w:sz w:val="22"/>
        </w:rPr>
        <w:t>Sig</w:t>
      </w:r>
      <w:r>
        <w:rPr>
          <w:rFonts w:ascii="Arial" w:hAnsi="Arial"/>
          <w:sz w:val="22"/>
        </w:rPr>
        <w:t>n s</w:t>
      </w:r>
      <w:r w:rsidR="00ED5A19">
        <w:rPr>
          <w:rFonts w:ascii="Arial" w:hAnsi="Arial"/>
          <w:sz w:val="22"/>
        </w:rPr>
        <w:t>upport</w:t>
      </w:r>
      <w:r>
        <w:rPr>
          <w:rFonts w:ascii="Arial" w:hAnsi="Arial"/>
          <w:sz w:val="22"/>
        </w:rPr>
        <w:t xml:space="preserve">s shall meet the requirements of Section </w:t>
      </w:r>
      <w:r w:rsidR="00ED5A19">
        <w:rPr>
          <w:rFonts w:ascii="Arial" w:hAnsi="Arial"/>
          <w:sz w:val="22"/>
        </w:rPr>
        <w:t>1093</w:t>
      </w:r>
      <w:r>
        <w:rPr>
          <w:rFonts w:ascii="Arial" w:hAnsi="Arial"/>
          <w:sz w:val="22"/>
        </w:rPr>
        <w:t xml:space="preserve"> of the Standard Specifications.</w:t>
      </w:r>
    </w:p>
    <w:p w14:paraId="7C1423C6" w14:textId="77777777" w:rsidR="00ED5A19" w:rsidRDefault="00ED5A19">
      <w:pPr>
        <w:tabs>
          <w:tab w:val="left" w:pos="480"/>
          <w:tab w:val="left" w:pos="3720"/>
          <w:tab w:val="left" w:pos="6360"/>
        </w:tabs>
        <w:spacing w:line="240" w:lineRule="exact"/>
        <w:jc w:val="both"/>
        <w:rPr>
          <w:rFonts w:ascii="Arial" w:hAnsi="Arial"/>
          <w:sz w:val="22"/>
        </w:rPr>
      </w:pPr>
    </w:p>
    <w:p w14:paraId="2BAD4F0E" w14:textId="26901012" w:rsidR="00ED5A19" w:rsidRDefault="00ED5A19">
      <w:pPr>
        <w:tabs>
          <w:tab w:val="left" w:pos="480"/>
          <w:tab w:val="left" w:pos="3720"/>
          <w:tab w:val="left" w:pos="6360"/>
        </w:tabs>
        <w:spacing w:line="240" w:lineRule="exact"/>
        <w:jc w:val="both"/>
        <w:rPr>
          <w:rFonts w:ascii="Arial" w:hAnsi="Arial"/>
          <w:sz w:val="22"/>
        </w:rPr>
      </w:pPr>
      <w:r>
        <w:rPr>
          <w:rFonts w:ascii="Arial" w:hAnsi="Arial"/>
          <w:sz w:val="22"/>
          <w:u w:val="single"/>
        </w:rPr>
        <w:t>Construction Requirements</w:t>
      </w:r>
      <w:r>
        <w:rPr>
          <w:rFonts w:ascii="Arial" w:hAnsi="Arial"/>
          <w:sz w:val="22"/>
        </w:rPr>
        <w:t xml:space="preserve">:  The Contractor shall install fence at all wetland areas as shown on the plans. The Contractor shall also install a minimum of two signs at each wetland location. Signs shall not be spaced greater than </w:t>
      </w:r>
      <w:r w:rsidR="004D0859">
        <w:rPr>
          <w:rFonts w:ascii="Arial" w:hAnsi="Arial"/>
          <w:sz w:val="22"/>
        </w:rPr>
        <w:t>300</w:t>
      </w:r>
      <w:r w:rsidR="001929C5">
        <w:rPr>
          <w:rFonts w:ascii="Arial" w:hAnsi="Arial"/>
          <w:sz w:val="22"/>
        </w:rPr>
        <w:t xml:space="preserve"> ft </w:t>
      </w:r>
      <w:r w:rsidR="001F1FB5">
        <w:rPr>
          <w:rFonts w:ascii="Arial" w:hAnsi="Arial"/>
          <w:sz w:val="22"/>
        </w:rPr>
        <w:t>apart</w:t>
      </w:r>
      <w:r w:rsidR="0054640C">
        <w:rPr>
          <w:rFonts w:ascii="Arial" w:hAnsi="Arial"/>
          <w:sz w:val="22"/>
        </w:rPr>
        <w:t>.</w:t>
      </w:r>
    </w:p>
    <w:p w14:paraId="32BE83C2" w14:textId="77777777" w:rsidR="00ED5A19" w:rsidRDefault="00ED5A19">
      <w:pPr>
        <w:tabs>
          <w:tab w:val="left" w:pos="480"/>
          <w:tab w:val="left" w:pos="3720"/>
          <w:tab w:val="left" w:pos="6360"/>
        </w:tabs>
        <w:spacing w:line="240" w:lineRule="exact"/>
        <w:jc w:val="both"/>
        <w:rPr>
          <w:rFonts w:ascii="Arial" w:hAnsi="Arial"/>
          <w:sz w:val="22"/>
        </w:rPr>
      </w:pPr>
    </w:p>
    <w:p w14:paraId="51D181BE" w14:textId="77777777" w:rsidR="00ED5A19" w:rsidRDefault="00ED5A19">
      <w:pPr>
        <w:tabs>
          <w:tab w:val="left" w:pos="480"/>
          <w:tab w:val="left" w:pos="3720"/>
          <w:tab w:val="left" w:pos="6360"/>
        </w:tabs>
        <w:spacing w:line="240" w:lineRule="exact"/>
        <w:jc w:val="both"/>
        <w:rPr>
          <w:rFonts w:ascii="Arial" w:hAnsi="Arial"/>
          <w:sz w:val="22"/>
        </w:rPr>
      </w:pPr>
      <w:r>
        <w:rPr>
          <w:rFonts w:ascii="Arial" w:hAnsi="Arial"/>
          <w:sz w:val="22"/>
        </w:rPr>
        <w:t xml:space="preserve">The Contractor shall remove the </w:t>
      </w:r>
      <w:r w:rsidR="00123591">
        <w:rPr>
          <w:rFonts w:ascii="Arial" w:hAnsi="Arial"/>
          <w:sz w:val="22"/>
        </w:rPr>
        <w:t xml:space="preserve">temporary </w:t>
      </w:r>
      <w:r>
        <w:rPr>
          <w:rFonts w:ascii="Arial" w:hAnsi="Arial"/>
          <w:sz w:val="22"/>
        </w:rPr>
        <w:t>fence at the completion of the project.</w:t>
      </w:r>
    </w:p>
    <w:p w14:paraId="6D6B2ED0" w14:textId="77777777" w:rsidR="00ED5A19" w:rsidRDefault="00ED5A19">
      <w:pPr>
        <w:tabs>
          <w:tab w:val="left" w:pos="480"/>
          <w:tab w:val="left" w:pos="3720"/>
          <w:tab w:val="left" w:pos="6360"/>
        </w:tabs>
        <w:spacing w:line="240" w:lineRule="exact"/>
        <w:jc w:val="both"/>
        <w:rPr>
          <w:rFonts w:ascii="Arial" w:hAnsi="Arial"/>
          <w:sz w:val="22"/>
        </w:rPr>
      </w:pPr>
    </w:p>
    <w:p w14:paraId="43EFC4C5" w14:textId="5F9B6456" w:rsidR="00ED5A19" w:rsidRDefault="00ED5A19">
      <w:pPr>
        <w:tabs>
          <w:tab w:val="left" w:pos="480"/>
          <w:tab w:val="left" w:pos="3720"/>
          <w:tab w:val="left" w:pos="6360"/>
        </w:tabs>
        <w:spacing w:line="240" w:lineRule="exact"/>
        <w:jc w:val="both"/>
        <w:rPr>
          <w:rFonts w:ascii="Arial" w:hAnsi="Arial"/>
          <w:sz w:val="22"/>
        </w:rPr>
      </w:pPr>
      <w:r>
        <w:rPr>
          <w:rFonts w:ascii="Arial" w:hAnsi="Arial"/>
          <w:sz w:val="22"/>
          <w:u w:val="single"/>
        </w:rPr>
        <w:t>Method of Measurement</w:t>
      </w:r>
      <w:r>
        <w:rPr>
          <w:rFonts w:ascii="Arial" w:hAnsi="Arial"/>
          <w:sz w:val="22"/>
        </w:rPr>
        <w:t xml:space="preserve">:  The </w:t>
      </w:r>
      <w:r w:rsidR="00EA3F78">
        <w:rPr>
          <w:rFonts w:ascii="Arial" w:hAnsi="Arial"/>
          <w:sz w:val="22"/>
        </w:rPr>
        <w:t xml:space="preserve">temporary </w:t>
      </w:r>
      <w:r>
        <w:rPr>
          <w:rFonts w:ascii="Arial" w:hAnsi="Arial"/>
          <w:sz w:val="22"/>
        </w:rPr>
        <w:t xml:space="preserve">fence will be measured for payment </w:t>
      </w:r>
      <w:r w:rsidR="001F1FB5">
        <w:rPr>
          <w:rFonts w:ascii="Arial" w:hAnsi="Arial"/>
          <w:sz w:val="22"/>
        </w:rPr>
        <w:t xml:space="preserve">in place </w:t>
      </w:r>
      <w:r>
        <w:rPr>
          <w:rFonts w:ascii="Arial" w:hAnsi="Arial"/>
          <w:sz w:val="22"/>
        </w:rPr>
        <w:t xml:space="preserve">in </w:t>
      </w:r>
      <w:r w:rsidR="004D0859">
        <w:rPr>
          <w:rFonts w:ascii="Arial" w:hAnsi="Arial"/>
          <w:sz w:val="22"/>
        </w:rPr>
        <w:t xml:space="preserve">feet </w:t>
      </w:r>
      <w:r>
        <w:rPr>
          <w:rFonts w:ascii="Arial" w:hAnsi="Arial"/>
          <w:sz w:val="22"/>
        </w:rPr>
        <w:t>along the top of the fence. The sign</w:t>
      </w:r>
      <w:r w:rsidR="001F1FB5">
        <w:rPr>
          <w:rFonts w:ascii="Arial" w:hAnsi="Arial"/>
          <w:sz w:val="22"/>
        </w:rPr>
        <w:t>s, sign supports, and fence stakes will not be measured for payment</w:t>
      </w:r>
      <w:r>
        <w:rPr>
          <w:rFonts w:ascii="Arial" w:hAnsi="Arial"/>
          <w:sz w:val="22"/>
        </w:rPr>
        <w:t>.</w:t>
      </w:r>
    </w:p>
    <w:p w14:paraId="605C7FEC" w14:textId="77777777" w:rsidR="00EA3F78" w:rsidRDefault="00EA3F78">
      <w:pPr>
        <w:tabs>
          <w:tab w:val="left" w:pos="480"/>
          <w:tab w:val="left" w:pos="3720"/>
          <w:tab w:val="left" w:pos="6360"/>
        </w:tabs>
        <w:spacing w:line="240" w:lineRule="exact"/>
        <w:jc w:val="both"/>
        <w:rPr>
          <w:rFonts w:ascii="Arial" w:hAnsi="Arial"/>
          <w:sz w:val="22"/>
        </w:rPr>
      </w:pPr>
    </w:p>
    <w:p w14:paraId="57A47014" w14:textId="77777777" w:rsidR="00EA3F78" w:rsidRDefault="00EA3F78">
      <w:pPr>
        <w:tabs>
          <w:tab w:val="left" w:pos="480"/>
          <w:tab w:val="left" w:pos="3720"/>
          <w:tab w:val="left" w:pos="6360"/>
        </w:tabs>
        <w:spacing w:line="240" w:lineRule="exact"/>
        <w:jc w:val="both"/>
        <w:rPr>
          <w:rFonts w:ascii="Arial" w:hAnsi="Arial"/>
          <w:sz w:val="22"/>
        </w:rPr>
      </w:pPr>
      <w:r>
        <w:rPr>
          <w:rFonts w:ascii="Arial" w:hAnsi="Arial"/>
          <w:sz w:val="22"/>
        </w:rPr>
        <w:t>Perimeter erosion barrier will be measured for payment according to Article 280.07 of the Standard Specifications.</w:t>
      </w:r>
    </w:p>
    <w:p w14:paraId="5A6C85F5" w14:textId="77777777" w:rsidR="00ED5A19" w:rsidRDefault="00ED5A19">
      <w:pPr>
        <w:tabs>
          <w:tab w:val="left" w:pos="480"/>
          <w:tab w:val="left" w:pos="3720"/>
          <w:tab w:val="left" w:pos="6360"/>
        </w:tabs>
        <w:spacing w:line="240" w:lineRule="exact"/>
        <w:jc w:val="both"/>
        <w:rPr>
          <w:rFonts w:ascii="Arial" w:hAnsi="Arial"/>
          <w:sz w:val="22"/>
        </w:rPr>
      </w:pPr>
    </w:p>
    <w:p w14:paraId="105BE7EA" w14:textId="3353A0FA" w:rsidR="00ED5A19" w:rsidRDefault="00ED5A19">
      <w:pPr>
        <w:tabs>
          <w:tab w:val="left" w:pos="480"/>
          <w:tab w:val="left" w:pos="3720"/>
          <w:tab w:val="left" w:pos="6360"/>
        </w:tabs>
        <w:spacing w:line="240" w:lineRule="exact"/>
        <w:jc w:val="both"/>
        <w:rPr>
          <w:rFonts w:ascii="Arial" w:hAnsi="Arial"/>
          <w:sz w:val="22"/>
        </w:rPr>
      </w:pPr>
      <w:r>
        <w:rPr>
          <w:rFonts w:ascii="Arial" w:hAnsi="Arial"/>
          <w:sz w:val="22"/>
          <w:u w:val="single"/>
        </w:rPr>
        <w:t>Basis of Payment</w:t>
      </w:r>
      <w:r>
        <w:rPr>
          <w:rFonts w:ascii="Arial" w:hAnsi="Arial"/>
          <w:sz w:val="22"/>
        </w:rPr>
        <w:t xml:space="preserve">:  The </w:t>
      </w:r>
      <w:r w:rsidR="00EA3F78">
        <w:rPr>
          <w:rFonts w:ascii="Arial" w:hAnsi="Arial"/>
          <w:sz w:val="22"/>
        </w:rPr>
        <w:t xml:space="preserve">temporary </w:t>
      </w:r>
      <w:r>
        <w:rPr>
          <w:rFonts w:ascii="Arial" w:hAnsi="Arial"/>
          <w:sz w:val="22"/>
        </w:rPr>
        <w:t xml:space="preserve">fence will be paid for at the contract unit price per </w:t>
      </w:r>
      <w:r w:rsidR="004D0859">
        <w:rPr>
          <w:rFonts w:ascii="Arial" w:hAnsi="Arial"/>
          <w:sz w:val="22"/>
        </w:rPr>
        <w:t xml:space="preserve">foot </w:t>
      </w:r>
      <w:r>
        <w:rPr>
          <w:rFonts w:ascii="Arial" w:hAnsi="Arial"/>
          <w:sz w:val="22"/>
        </w:rPr>
        <w:t>for TEMPORARY FENCE</w:t>
      </w:r>
      <w:r w:rsidR="00EA3F78">
        <w:rPr>
          <w:rFonts w:ascii="Arial" w:hAnsi="Arial"/>
          <w:sz w:val="22"/>
        </w:rPr>
        <w:t>, which price shall include the cost of the snow fence, fence stakes, signs, and sign supports</w:t>
      </w:r>
      <w:r>
        <w:rPr>
          <w:rFonts w:ascii="Arial" w:hAnsi="Arial"/>
          <w:sz w:val="22"/>
        </w:rPr>
        <w:t>.</w:t>
      </w:r>
    </w:p>
    <w:p w14:paraId="30DCC2AB" w14:textId="77777777" w:rsidR="00EA3F78" w:rsidRDefault="00EA3F78">
      <w:pPr>
        <w:tabs>
          <w:tab w:val="left" w:pos="480"/>
          <w:tab w:val="left" w:pos="3720"/>
          <w:tab w:val="left" w:pos="6360"/>
        </w:tabs>
        <w:spacing w:line="240" w:lineRule="exact"/>
        <w:jc w:val="both"/>
        <w:rPr>
          <w:rFonts w:ascii="Arial" w:hAnsi="Arial"/>
          <w:sz w:val="22"/>
        </w:rPr>
      </w:pPr>
    </w:p>
    <w:p w14:paraId="2024D89D" w14:textId="77777777" w:rsidR="00EA3F78" w:rsidRDefault="00EA3F78">
      <w:pPr>
        <w:tabs>
          <w:tab w:val="left" w:pos="480"/>
          <w:tab w:val="left" w:pos="3720"/>
          <w:tab w:val="left" w:pos="6360"/>
        </w:tabs>
        <w:spacing w:line="240" w:lineRule="exact"/>
        <w:jc w:val="both"/>
        <w:rPr>
          <w:rFonts w:ascii="Arial" w:hAnsi="Arial"/>
          <w:sz w:val="22"/>
        </w:rPr>
      </w:pPr>
      <w:r>
        <w:rPr>
          <w:rFonts w:ascii="Arial" w:hAnsi="Arial"/>
          <w:sz w:val="22"/>
        </w:rPr>
        <w:t>Perimeter erosion barrier will be paid for according to Article 280.08 of the Standard Specifications.</w:t>
      </w:r>
    </w:p>
    <w:p w14:paraId="4096C53E" w14:textId="77777777" w:rsidR="00ED5A19" w:rsidRDefault="00ED5A19">
      <w:pPr>
        <w:tabs>
          <w:tab w:val="left" w:pos="480"/>
          <w:tab w:val="left" w:pos="3720"/>
          <w:tab w:val="left" w:pos="6360"/>
        </w:tabs>
        <w:spacing w:line="240" w:lineRule="exact"/>
        <w:jc w:val="both"/>
        <w:rPr>
          <w:rFonts w:ascii="Arial" w:hAnsi="Arial"/>
          <w:sz w:val="22"/>
        </w:rPr>
      </w:pPr>
    </w:p>
    <w:p w14:paraId="7319BCED" w14:textId="77777777" w:rsidR="00ED5A19" w:rsidRDefault="00ED5A19">
      <w:pPr>
        <w:jc w:val="both"/>
        <w:rPr>
          <w:rFonts w:ascii="Arial" w:hAnsi="Arial"/>
          <w:sz w:val="22"/>
        </w:rPr>
      </w:pPr>
    </w:p>
    <w:p w14:paraId="3D71D565" w14:textId="77777777" w:rsidR="00ED5A19" w:rsidRDefault="00ED5A19">
      <w:pPr>
        <w:jc w:val="both"/>
        <w:rPr>
          <w:rFonts w:ascii="Arial" w:hAnsi="Arial"/>
          <w:caps/>
          <w:sz w:val="22"/>
        </w:rPr>
      </w:pPr>
      <w:r>
        <w:rPr>
          <w:rFonts w:ascii="Arial" w:hAnsi="Arial"/>
          <w:caps/>
          <w:sz w:val="22"/>
        </w:rPr>
        <w:t>designer note:</w:t>
      </w:r>
    </w:p>
    <w:p w14:paraId="531462ED" w14:textId="77777777" w:rsidR="00ED5A19" w:rsidRDefault="00ED5A19">
      <w:pPr>
        <w:jc w:val="both"/>
        <w:rPr>
          <w:rFonts w:ascii="Arial" w:hAnsi="Arial"/>
          <w:caps/>
          <w:sz w:val="22"/>
        </w:rPr>
      </w:pPr>
    </w:p>
    <w:p w14:paraId="5023F2C4" w14:textId="77777777" w:rsidR="00ED5A19" w:rsidRDefault="00ED5A19" w:rsidP="00EA3F78">
      <w:pPr>
        <w:numPr>
          <w:ilvl w:val="0"/>
          <w:numId w:val="2"/>
        </w:numPr>
        <w:jc w:val="both"/>
        <w:rPr>
          <w:rFonts w:ascii="Arial" w:hAnsi="Arial"/>
          <w:sz w:val="22"/>
        </w:rPr>
      </w:pPr>
      <w:r>
        <w:rPr>
          <w:rFonts w:ascii="Arial" w:hAnsi="Arial"/>
          <w:sz w:val="22"/>
        </w:rPr>
        <w:t>Include in all projects with wetlands.</w:t>
      </w:r>
    </w:p>
    <w:p w14:paraId="0E252CC9" w14:textId="77777777" w:rsidR="00ED5A19" w:rsidRDefault="00ED5A19" w:rsidP="00EA3F78">
      <w:pPr>
        <w:numPr>
          <w:ilvl w:val="0"/>
          <w:numId w:val="2"/>
        </w:numPr>
        <w:jc w:val="both"/>
        <w:rPr>
          <w:rFonts w:ascii="Arial" w:hAnsi="Arial"/>
          <w:caps/>
          <w:sz w:val="22"/>
        </w:rPr>
      </w:pPr>
      <w:r>
        <w:rPr>
          <w:rFonts w:ascii="Arial" w:hAnsi="Arial"/>
          <w:sz w:val="22"/>
        </w:rPr>
        <w:t xml:space="preserve">Plans must show </w:t>
      </w:r>
      <w:r w:rsidR="009017CD">
        <w:rPr>
          <w:rFonts w:ascii="Arial" w:hAnsi="Arial"/>
          <w:sz w:val="22"/>
        </w:rPr>
        <w:t xml:space="preserve">temporary </w:t>
      </w:r>
      <w:r>
        <w:rPr>
          <w:rFonts w:ascii="Arial" w:hAnsi="Arial"/>
          <w:sz w:val="22"/>
        </w:rPr>
        <w:t>fence</w:t>
      </w:r>
      <w:r w:rsidR="009017CD">
        <w:rPr>
          <w:rFonts w:ascii="Arial" w:hAnsi="Arial"/>
          <w:sz w:val="22"/>
        </w:rPr>
        <w:t xml:space="preserve"> and perimeter erosion barrier</w:t>
      </w:r>
      <w:r>
        <w:rPr>
          <w:rFonts w:ascii="Arial" w:hAnsi="Arial"/>
          <w:sz w:val="22"/>
        </w:rPr>
        <w:t xml:space="preserve"> location</w:t>
      </w:r>
      <w:r w:rsidR="00EA3F78">
        <w:rPr>
          <w:rFonts w:ascii="Arial" w:hAnsi="Arial"/>
          <w:sz w:val="22"/>
        </w:rPr>
        <w:t>s</w:t>
      </w:r>
      <w:r>
        <w:rPr>
          <w:rFonts w:ascii="Arial" w:hAnsi="Arial"/>
          <w:sz w:val="22"/>
        </w:rPr>
        <w:t>.</w:t>
      </w:r>
    </w:p>
    <w:sectPr w:rsidR="00ED5A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43BB"/>
    <w:multiLevelType w:val="hybridMultilevel"/>
    <w:tmpl w:val="4AEA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34E90"/>
    <w:multiLevelType w:val="singleLevel"/>
    <w:tmpl w:val="6CA677AC"/>
    <w:lvl w:ilvl="0">
      <w:start w:val="1"/>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5952"/>
    <w:rsid w:val="00123591"/>
    <w:rsid w:val="00176ED1"/>
    <w:rsid w:val="001929C5"/>
    <w:rsid w:val="001D69D5"/>
    <w:rsid w:val="001F1FB5"/>
    <w:rsid w:val="0035710D"/>
    <w:rsid w:val="00405952"/>
    <w:rsid w:val="004D0859"/>
    <w:rsid w:val="005145F7"/>
    <w:rsid w:val="0054640C"/>
    <w:rsid w:val="006F5B16"/>
    <w:rsid w:val="00786262"/>
    <w:rsid w:val="009017CD"/>
    <w:rsid w:val="00A3243B"/>
    <w:rsid w:val="00AC3375"/>
    <w:rsid w:val="00B3216F"/>
    <w:rsid w:val="00D259FC"/>
    <w:rsid w:val="00E67330"/>
    <w:rsid w:val="00EA3F78"/>
    <w:rsid w:val="00EA58F5"/>
    <w:rsid w:val="00ED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D2F54C"/>
  <w15:chartTrackingRefBased/>
  <w15:docId w15:val="{16CF879C-0B71-4C79-8FFE-8EA6BED3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D0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317</Words>
  <Characters>1811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WETLAND AREAS</vt:lpstr>
    </vt:vector>
  </TitlesOfParts>
  <Company>IDOT</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WETLAND AREAS</dc:title>
  <dc:subject/>
  <dc:creator>THUMMCS</dc:creator>
  <cp:keywords/>
  <cp:lastModifiedBy>Kannel, Joseph E</cp:lastModifiedBy>
  <cp:revision>2</cp:revision>
  <cp:lastPrinted>2010-04-21T15:01:00Z</cp:lastPrinted>
  <dcterms:created xsi:type="dcterms:W3CDTF">2023-03-03T21:28:00Z</dcterms:created>
  <dcterms:modified xsi:type="dcterms:W3CDTF">2023-03-03T21:28:00Z</dcterms:modified>
</cp:coreProperties>
</file>